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1446" w14:textId="77777777" w:rsidR="00396113" w:rsidRDefault="00396113" w:rsidP="00FF45C3">
      <w:pPr>
        <w:spacing w:line="360" w:lineRule="auto"/>
        <w:jc w:val="both"/>
        <w:rPr>
          <w:rFonts w:ascii="Calibri" w:hAnsi="Calibri" w:cs="Calibri"/>
          <w:sz w:val="32"/>
          <w:szCs w:val="32"/>
        </w:rPr>
      </w:pPr>
    </w:p>
    <w:p w14:paraId="6C764C2B" w14:textId="77777777" w:rsidR="00396113" w:rsidRDefault="00396113" w:rsidP="00FF45C3">
      <w:pPr>
        <w:spacing w:line="360" w:lineRule="auto"/>
        <w:jc w:val="both"/>
        <w:rPr>
          <w:rFonts w:ascii="Calibri" w:hAnsi="Calibri" w:cs="Calibri"/>
          <w:sz w:val="32"/>
          <w:szCs w:val="32"/>
        </w:rPr>
      </w:pPr>
    </w:p>
    <w:p w14:paraId="06C6ABFD" w14:textId="77777777" w:rsidR="00396113" w:rsidRDefault="00396113" w:rsidP="00FF45C3">
      <w:pPr>
        <w:spacing w:line="360" w:lineRule="auto"/>
        <w:jc w:val="both"/>
        <w:rPr>
          <w:rFonts w:ascii="Calibri" w:hAnsi="Calibri" w:cs="Calibri"/>
          <w:sz w:val="32"/>
          <w:szCs w:val="32"/>
        </w:rPr>
      </w:pPr>
    </w:p>
    <w:p w14:paraId="14DC7E8F" w14:textId="77777777" w:rsidR="00396113" w:rsidRDefault="00396113" w:rsidP="00FF45C3">
      <w:pPr>
        <w:spacing w:line="360" w:lineRule="auto"/>
        <w:jc w:val="both"/>
        <w:rPr>
          <w:rFonts w:ascii="Calibri" w:hAnsi="Calibri" w:cs="Calibri"/>
          <w:sz w:val="32"/>
          <w:szCs w:val="32"/>
        </w:rPr>
      </w:pPr>
    </w:p>
    <w:p w14:paraId="364E5296" w14:textId="77777777" w:rsidR="00396113" w:rsidRDefault="00396113" w:rsidP="00FF45C3">
      <w:pPr>
        <w:spacing w:line="360" w:lineRule="auto"/>
        <w:jc w:val="both"/>
        <w:rPr>
          <w:rFonts w:ascii="Calibri" w:hAnsi="Calibri" w:cs="Calibri"/>
          <w:sz w:val="32"/>
          <w:szCs w:val="32"/>
        </w:rPr>
      </w:pPr>
    </w:p>
    <w:p w14:paraId="19C77B37" w14:textId="77777777" w:rsidR="002020C5" w:rsidRDefault="002020C5" w:rsidP="00FF45C3">
      <w:pPr>
        <w:spacing w:line="360" w:lineRule="auto"/>
        <w:jc w:val="both"/>
        <w:rPr>
          <w:rFonts w:ascii="Calibri" w:hAnsi="Calibri" w:cs="Calibri"/>
          <w:sz w:val="32"/>
          <w:szCs w:val="32"/>
        </w:rPr>
      </w:pPr>
    </w:p>
    <w:p w14:paraId="79048412" w14:textId="7FD440AA" w:rsidR="003B0AF0" w:rsidRDefault="00C8564A" w:rsidP="00FF45C3">
      <w:pPr>
        <w:spacing w:line="360" w:lineRule="auto"/>
        <w:jc w:val="both"/>
        <w:rPr>
          <w:rFonts w:ascii="Calibri" w:hAnsi="Calibri" w:cs="Calibri"/>
          <w:b/>
          <w:bCs/>
          <w:sz w:val="28"/>
          <w:szCs w:val="28"/>
        </w:rPr>
      </w:pPr>
      <w:r>
        <w:rPr>
          <w:rFonts w:ascii="Calibri" w:hAnsi="Calibri" w:cs="Calibri"/>
          <w:b/>
          <w:bCs/>
          <w:sz w:val="28"/>
          <w:szCs w:val="28"/>
        </w:rPr>
        <w:t>Tjugo år efter omröstningen – har argumenten för euron förstärkts eller försvagats?</w:t>
      </w:r>
      <w:r w:rsidR="00D12C05">
        <w:rPr>
          <w:rFonts w:ascii="Calibri" w:hAnsi="Calibri" w:cs="Calibri"/>
          <w:b/>
          <w:bCs/>
          <w:sz w:val="28"/>
          <w:szCs w:val="28"/>
        </w:rPr>
        <w:t xml:space="preserve"> Kommentar till Svenskt Näringslivs rapport</w:t>
      </w:r>
    </w:p>
    <w:p w14:paraId="4F71B9DB" w14:textId="77777777" w:rsidR="008410BE" w:rsidRDefault="008410BE" w:rsidP="00FF45C3">
      <w:pPr>
        <w:spacing w:line="360" w:lineRule="auto"/>
        <w:jc w:val="both"/>
        <w:rPr>
          <w:rFonts w:ascii="Calibri" w:hAnsi="Calibri" w:cs="Calibri"/>
          <w:b/>
          <w:bCs/>
          <w:sz w:val="28"/>
          <w:szCs w:val="28"/>
        </w:rPr>
      </w:pPr>
    </w:p>
    <w:p w14:paraId="1F563655" w14:textId="1942FF6F" w:rsidR="008410BE" w:rsidRDefault="008410BE" w:rsidP="00FF45C3">
      <w:pPr>
        <w:spacing w:line="360" w:lineRule="auto"/>
        <w:jc w:val="both"/>
        <w:rPr>
          <w:rFonts w:ascii="Calibri" w:hAnsi="Calibri" w:cs="Calibri"/>
          <w:sz w:val="28"/>
          <w:szCs w:val="28"/>
        </w:rPr>
      </w:pPr>
      <w:r>
        <w:rPr>
          <w:rFonts w:ascii="Calibri" w:hAnsi="Calibri" w:cs="Calibri"/>
          <w:b/>
          <w:bCs/>
          <w:sz w:val="28"/>
          <w:szCs w:val="28"/>
        </w:rPr>
        <w:tab/>
      </w:r>
      <w:r>
        <w:rPr>
          <w:rFonts w:ascii="Calibri" w:hAnsi="Calibri" w:cs="Calibri"/>
          <w:b/>
          <w:bCs/>
          <w:sz w:val="28"/>
          <w:szCs w:val="28"/>
        </w:rPr>
        <w:tab/>
        <w:t xml:space="preserve">             </w:t>
      </w:r>
      <w:r w:rsidRPr="008410BE">
        <w:rPr>
          <w:rFonts w:ascii="Calibri" w:hAnsi="Calibri" w:cs="Calibri"/>
          <w:sz w:val="28"/>
          <w:szCs w:val="28"/>
        </w:rPr>
        <w:t>Lars Calmfor</w:t>
      </w:r>
      <w:r>
        <w:rPr>
          <w:rFonts w:ascii="Calibri" w:hAnsi="Calibri" w:cs="Calibri"/>
          <w:sz w:val="28"/>
          <w:szCs w:val="28"/>
        </w:rPr>
        <w:t>s</w:t>
      </w:r>
    </w:p>
    <w:p w14:paraId="5DCFD0D0" w14:textId="0037DDDE" w:rsidR="008410BE" w:rsidRPr="008410BE" w:rsidRDefault="008410BE" w:rsidP="00FF45C3">
      <w:pPr>
        <w:spacing w:line="360" w:lineRule="auto"/>
        <w:jc w:val="both"/>
        <w:rPr>
          <w:rFonts w:ascii="Calibri" w:hAnsi="Calibri" w:cs="Calibri"/>
          <w:sz w:val="28"/>
          <w:szCs w:val="28"/>
        </w:rPr>
      </w:pPr>
      <w:r>
        <w:rPr>
          <w:rFonts w:ascii="Calibri" w:hAnsi="Calibri" w:cs="Calibri"/>
          <w:sz w:val="28"/>
          <w:szCs w:val="28"/>
        </w:rPr>
        <w:tab/>
      </w:r>
      <w:r>
        <w:rPr>
          <w:rFonts w:ascii="Calibri" w:hAnsi="Calibri" w:cs="Calibri"/>
          <w:sz w:val="28"/>
          <w:szCs w:val="28"/>
        </w:rPr>
        <w:tab/>
      </w:r>
      <w:r w:rsidR="00DD039B">
        <w:rPr>
          <w:rFonts w:ascii="Calibri" w:hAnsi="Calibri" w:cs="Calibri"/>
          <w:sz w:val="28"/>
          <w:szCs w:val="28"/>
        </w:rPr>
        <w:t xml:space="preserve">                 29/</w:t>
      </w:r>
      <w:proofErr w:type="gramStart"/>
      <w:r w:rsidR="00DD039B">
        <w:rPr>
          <w:rFonts w:ascii="Calibri" w:hAnsi="Calibri" w:cs="Calibri"/>
          <w:sz w:val="28"/>
          <w:szCs w:val="28"/>
        </w:rPr>
        <w:t>1-2025</w:t>
      </w:r>
      <w:proofErr w:type="gramEnd"/>
    </w:p>
    <w:p w14:paraId="5AC2ABE7" w14:textId="77777777" w:rsidR="00D12C05" w:rsidRPr="00D12C05" w:rsidRDefault="00D12C05" w:rsidP="00FF45C3">
      <w:pPr>
        <w:spacing w:line="360" w:lineRule="auto"/>
        <w:jc w:val="both"/>
        <w:rPr>
          <w:rFonts w:ascii="Calibri" w:hAnsi="Calibri" w:cs="Calibri"/>
          <w:b/>
          <w:bCs/>
          <w:sz w:val="24"/>
          <w:szCs w:val="24"/>
        </w:rPr>
      </w:pPr>
    </w:p>
    <w:p w14:paraId="54E60613" w14:textId="77777777" w:rsidR="002020C5" w:rsidRDefault="002020C5" w:rsidP="00FF45C3">
      <w:pPr>
        <w:spacing w:line="360" w:lineRule="auto"/>
        <w:jc w:val="both"/>
        <w:rPr>
          <w:rFonts w:ascii="Calibri" w:hAnsi="Calibri" w:cs="Calibri"/>
          <w:sz w:val="32"/>
          <w:szCs w:val="32"/>
        </w:rPr>
      </w:pPr>
    </w:p>
    <w:p w14:paraId="3893F33B" w14:textId="77777777" w:rsidR="002020C5" w:rsidRDefault="002020C5" w:rsidP="00FF45C3">
      <w:pPr>
        <w:spacing w:line="360" w:lineRule="auto"/>
        <w:jc w:val="both"/>
        <w:rPr>
          <w:rFonts w:ascii="Calibri" w:hAnsi="Calibri" w:cs="Calibri"/>
          <w:sz w:val="32"/>
          <w:szCs w:val="32"/>
        </w:rPr>
      </w:pPr>
    </w:p>
    <w:p w14:paraId="1E4261EE" w14:textId="77777777" w:rsidR="002020C5" w:rsidRDefault="002020C5" w:rsidP="00FF45C3">
      <w:pPr>
        <w:spacing w:line="360" w:lineRule="auto"/>
        <w:jc w:val="both"/>
        <w:rPr>
          <w:rFonts w:ascii="Calibri" w:hAnsi="Calibri" w:cs="Calibri"/>
          <w:sz w:val="32"/>
          <w:szCs w:val="32"/>
        </w:rPr>
      </w:pPr>
    </w:p>
    <w:p w14:paraId="50454D14" w14:textId="77777777" w:rsidR="002020C5" w:rsidRDefault="002020C5" w:rsidP="00FF45C3">
      <w:pPr>
        <w:spacing w:line="360" w:lineRule="auto"/>
        <w:jc w:val="both"/>
        <w:rPr>
          <w:rFonts w:ascii="Calibri" w:hAnsi="Calibri" w:cs="Calibri"/>
          <w:sz w:val="32"/>
          <w:szCs w:val="32"/>
        </w:rPr>
      </w:pPr>
    </w:p>
    <w:p w14:paraId="6D11AA11" w14:textId="77777777" w:rsidR="002020C5" w:rsidRDefault="002020C5" w:rsidP="00FF45C3">
      <w:pPr>
        <w:spacing w:line="360" w:lineRule="auto"/>
        <w:jc w:val="both"/>
        <w:rPr>
          <w:rFonts w:ascii="Calibri" w:hAnsi="Calibri" w:cs="Calibri"/>
          <w:sz w:val="32"/>
          <w:szCs w:val="32"/>
        </w:rPr>
      </w:pPr>
    </w:p>
    <w:p w14:paraId="3CF32A26" w14:textId="77777777" w:rsidR="002020C5" w:rsidRDefault="002020C5" w:rsidP="00FF45C3">
      <w:pPr>
        <w:spacing w:line="360" w:lineRule="auto"/>
        <w:jc w:val="both"/>
        <w:rPr>
          <w:rFonts w:ascii="Calibri" w:hAnsi="Calibri" w:cs="Calibri"/>
          <w:sz w:val="32"/>
          <w:szCs w:val="32"/>
        </w:rPr>
      </w:pPr>
    </w:p>
    <w:p w14:paraId="666F7BC3" w14:textId="77777777" w:rsidR="002020C5" w:rsidRDefault="002020C5" w:rsidP="00FF45C3">
      <w:pPr>
        <w:spacing w:line="360" w:lineRule="auto"/>
        <w:jc w:val="both"/>
        <w:rPr>
          <w:rFonts w:ascii="Calibri" w:hAnsi="Calibri" w:cs="Calibri"/>
          <w:sz w:val="32"/>
          <w:szCs w:val="32"/>
        </w:rPr>
      </w:pPr>
    </w:p>
    <w:p w14:paraId="39B11387" w14:textId="77777777" w:rsidR="002020C5" w:rsidRDefault="002020C5" w:rsidP="00FF45C3">
      <w:pPr>
        <w:spacing w:line="360" w:lineRule="auto"/>
        <w:jc w:val="both"/>
        <w:rPr>
          <w:rFonts w:ascii="Calibri" w:hAnsi="Calibri" w:cs="Calibri"/>
          <w:sz w:val="32"/>
          <w:szCs w:val="32"/>
        </w:rPr>
      </w:pPr>
    </w:p>
    <w:p w14:paraId="78A39920" w14:textId="62800669" w:rsidR="000377D3" w:rsidRPr="003924A8" w:rsidRDefault="00FF45C3" w:rsidP="00FF45C3">
      <w:pPr>
        <w:spacing w:line="360" w:lineRule="auto"/>
        <w:jc w:val="both"/>
        <w:rPr>
          <w:rFonts w:ascii="Calibri" w:hAnsi="Calibri" w:cs="Calibri"/>
          <w:sz w:val="24"/>
          <w:szCs w:val="24"/>
        </w:rPr>
      </w:pPr>
      <w:r w:rsidRPr="003924A8">
        <w:rPr>
          <w:rFonts w:ascii="Calibri" w:hAnsi="Calibri" w:cs="Calibri"/>
          <w:sz w:val="24"/>
          <w:szCs w:val="24"/>
        </w:rPr>
        <w:lastRenderedPageBreak/>
        <w:t>Tack först för inbjudan att kommentera i ett ämne som jag tänkt en del på!</w:t>
      </w:r>
    </w:p>
    <w:p w14:paraId="150DED48" w14:textId="0976BB82" w:rsidR="00C854E4" w:rsidRPr="003924A8" w:rsidRDefault="00C854E4" w:rsidP="00FF45C3">
      <w:pPr>
        <w:spacing w:line="360" w:lineRule="auto"/>
        <w:jc w:val="both"/>
        <w:rPr>
          <w:rFonts w:ascii="Calibri" w:hAnsi="Calibri" w:cs="Calibri"/>
          <w:b/>
          <w:bCs/>
          <w:sz w:val="24"/>
          <w:szCs w:val="24"/>
        </w:rPr>
      </w:pPr>
      <w:r w:rsidRPr="003924A8">
        <w:rPr>
          <w:rFonts w:ascii="Calibri" w:hAnsi="Calibri" w:cs="Calibri"/>
          <w:b/>
          <w:bCs/>
          <w:sz w:val="24"/>
          <w:szCs w:val="24"/>
        </w:rPr>
        <w:t>Allm</w:t>
      </w:r>
      <w:r w:rsidR="00886EF3" w:rsidRPr="003924A8">
        <w:rPr>
          <w:rFonts w:ascii="Calibri" w:hAnsi="Calibri" w:cs="Calibri"/>
          <w:b/>
          <w:bCs/>
          <w:sz w:val="24"/>
          <w:szCs w:val="24"/>
        </w:rPr>
        <w:t>än bedömning av rapporten</w:t>
      </w:r>
    </w:p>
    <w:p w14:paraId="58C52F99" w14:textId="6C55C9BB" w:rsidR="00FF45C3" w:rsidRPr="003924A8" w:rsidRDefault="00FF45C3" w:rsidP="00FF45C3">
      <w:pPr>
        <w:spacing w:line="360" w:lineRule="auto"/>
        <w:jc w:val="both"/>
        <w:rPr>
          <w:rFonts w:ascii="Calibri" w:hAnsi="Calibri" w:cs="Calibri"/>
          <w:sz w:val="24"/>
          <w:szCs w:val="24"/>
        </w:rPr>
      </w:pPr>
      <w:r w:rsidRPr="003924A8">
        <w:rPr>
          <w:rFonts w:ascii="Calibri" w:hAnsi="Calibri" w:cs="Calibri"/>
          <w:sz w:val="24"/>
          <w:szCs w:val="24"/>
        </w:rPr>
        <w:t xml:space="preserve">Allmänt tycker jag att det är en bra rapport som är reflekterande och prövande. Frågan om vad ett svenskt euromedlemskap skulle innebära är komplex och det </w:t>
      </w:r>
      <w:r w:rsidR="009D2CF9" w:rsidRPr="003924A8">
        <w:rPr>
          <w:rFonts w:ascii="Calibri" w:hAnsi="Calibri" w:cs="Calibri"/>
          <w:sz w:val="24"/>
          <w:szCs w:val="24"/>
        </w:rPr>
        <w:t>speglar rapporten</w:t>
      </w:r>
      <w:r w:rsidRPr="003924A8">
        <w:rPr>
          <w:rFonts w:ascii="Calibri" w:hAnsi="Calibri" w:cs="Calibri"/>
          <w:sz w:val="24"/>
          <w:szCs w:val="24"/>
        </w:rPr>
        <w:t>. Den problematiserar olika för- och nackdelar med ett svenskt inträde i valutaunionen på ett hederligt och allsidigt sätt.</w:t>
      </w:r>
    </w:p>
    <w:p w14:paraId="399EFADD" w14:textId="2A82688C" w:rsidR="00FF45C3" w:rsidRPr="003924A8" w:rsidRDefault="00FF45C3" w:rsidP="00FF45C3">
      <w:pPr>
        <w:spacing w:line="360" w:lineRule="auto"/>
        <w:jc w:val="both"/>
        <w:rPr>
          <w:rFonts w:ascii="Calibri" w:hAnsi="Calibri" w:cs="Calibri"/>
          <w:sz w:val="24"/>
          <w:szCs w:val="24"/>
        </w:rPr>
      </w:pPr>
      <w:r w:rsidRPr="003924A8">
        <w:rPr>
          <w:rFonts w:ascii="Calibri" w:hAnsi="Calibri" w:cs="Calibri"/>
          <w:sz w:val="24"/>
          <w:szCs w:val="24"/>
        </w:rPr>
        <w:t>Det är en stor kontrast till</w:t>
      </w:r>
      <w:r w:rsidR="00833103" w:rsidRPr="003924A8">
        <w:rPr>
          <w:rFonts w:ascii="Calibri" w:hAnsi="Calibri" w:cs="Calibri"/>
          <w:sz w:val="24"/>
          <w:szCs w:val="24"/>
        </w:rPr>
        <w:t xml:space="preserve"> en del</w:t>
      </w:r>
      <w:r w:rsidRPr="003924A8">
        <w:rPr>
          <w:rFonts w:ascii="Calibri" w:hAnsi="Calibri" w:cs="Calibri"/>
          <w:sz w:val="24"/>
          <w:szCs w:val="24"/>
        </w:rPr>
        <w:t xml:space="preserve"> material som producerades av Svenskt Näringsliv</w:t>
      </w:r>
      <w:r w:rsidR="00833103" w:rsidRPr="003924A8">
        <w:rPr>
          <w:rFonts w:ascii="Calibri" w:hAnsi="Calibri" w:cs="Calibri"/>
          <w:sz w:val="24"/>
          <w:szCs w:val="24"/>
        </w:rPr>
        <w:t xml:space="preserve"> och närstående organisationer</w:t>
      </w:r>
      <w:r w:rsidRPr="003924A8">
        <w:rPr>
          <w:rFonts w:ascii="Calibri" w:hAnsi="Calibri" w:cs="Calibri"/>
          <w:sz w:val="24"/>
          <w:szCs w:val="24"/>
        </w:rPr>
        <w:t xml:space="preserve"> inför folkomröstningen 2003 som </w:t>
      </w:r>
      <w:r w:rsidR="00833103" w:rsidRPr="003924A8">
        <w:rPr>
          <w:rFonts w:ascii="Calibri" w:hAnsi="Calibri" w:cs="Calibri"/>
          <w:sz w:val="24"/>
          <w:szCs w:val="24"/>
        </w:rPr>
        <w:t>var väldigt ensidigt och ibland helt i strid med forskning</w:t>
      </w:r>
      <w:r w:rsidR="00A86A23" w:rsidRPr="003924A8">
        <w:rPr>
          <w:rFonts w:ascii="Calibri" w:hAnsi="Calibri" w:cs="Calibri"/>
          <w:sz w:val="24"/>
          <w:szCs w:val="24"/>
        </w:rPr>
        <w:t>en</w:t>
      </w:r>
      <w:r w:rsidR="00833103" w:rsidRPr="003924A8">
        <w:rPr>
          <w:rFonts w:ascii="Calibri" w:hAnsi="Calibri" w:cs="Calibri"/>
          <w:sz w:val="24"/>
          <w:szCs w:val="24"/>
        </w:rPr>
        <w:t xml:space="preserve">. Men här har man verkligen försökt att bygga på </w:t>
      </w:r>
      <w:r w:rsidR="00A86A23" w:rsidRPr="003924A8">
        <w:rPr>
          <w:rFonts w:ascii="Calibri" w:hAnsi="Calibri" w:cs="Calibri"/>
          <w:sz w:val="24"/>
          <w:szCs w:val="24"/>
        </w:rPr>
        <w:t>forskningsunderlag</w:t>
      </w:r>
      <w:r w:rsidR="00833103" w:rsidRPr="003924A8">
        <w:rPr>
          <w:rFonts w:ascii="Calibri" w:hAnsi="Calibri" w:cs="Calibri"/>
          <w:sz w:val="24"/>
          <w:szCs w:val="24"/>
        </w:rPr>
        <w:t xml:space="preserve"> och sedan komplettera med egna bedömningar när </w:t>
      </w:r>
      <w:r w:rsidR="001A49FA" w:rsidRPr="003924A8">
        <w:rPr>
          <w:rFonts w:ascii="Calibri" w:hAnsi="Calibri" w:cs="Calibri"/>
          <w:sz w:val="24"/>
          <w:szCs w:val="24"/>
        </w:rPr>
        <w:t>det</w:t>
      </w:r>
      <w:r w:rsidR="00833103" w:rsidRPr="003924A8">
        <w:rPr>
          <w:rFonts w:ascii="Calibri" w:hAnsi="Calibri" w:cs="Calibri"/>
          <w:sz w:val="24"/>
          <w:szCs w:val="24"/>
        </w:rPr>
        <w:t xml:space="preserve"> inte räckt till.</w:t>
      </w:r>
    </w:p>
    <w:p w14:paraId="511F5E18" w14:textId="5EE265CF" w:rsidR="00833103" w:rsidRPr="003924A8" w:rsidRDefault="00833103" w:rsidP="00FF45C3">
      <w:pPr>
        <w:spacing w:line="360" w:lineRule="auto"/>
        <w:jc w:val="both"/>
        <w:rPr>
          <w:rFonts w:ascii="Calibri" w:hAnsi="Calibri" w:cs="Calibri"/>
          <w:sz w:val="24"/>
          <w:szCs w:val="24"/>
        </w:rPr>
      </w:pPr>
      <w:r w:rsidRPr="003924A8">
        <w:rPr>
          <w:rFonts w:ascii="Calibri" w:hAnsi="Calibri" w:cs="Calibri"/>
          <w:sz w:val="24"/>
          <w:szCs w:val="24"/>
        </w:rPr>
        <w:t xml:space="preserve">Rapporten tar inte ställning till om för- eller nackdelarna med ett euromedlemskap överväger utan nöjer sig med att konstatera att argumenten </w:t>
      </w:r>
      <w:r w:rsidR="00601035" w:rsidRPr="003924A8">
        <w:rPr>
          <w:rFonts w:ascii="Calibri" w:hAnsi="Calibri" w:cs="Calibri"/>
          <w:i/>
          <w:iCs/>
          <w:sz w:val="24"/>
          <w:szCs w:val="24"/>
        </w:rPr>
        <w:t>för</w:t>
      </w:r>
      <w:r w:rsidR="00601035" w:rsidRPr="003924A8">
        <w:rPr>
          <w:rFonts w:ascii="Calibri" w:hAnsi="Calibri" w:cs="Calibri"/>
          <w:sz w:val="24"/>
          <w:szCs w:val="24"/>
        </w:rPr>
        <w:t xml:space="preserve"> över tid</w:t>
      </w:r>
      <w:r w:rsidRPr="003924A8">
        <w:rPr>
          <w:rFonts w:ascii="Calibri" w:hAnsi="Calibri" w:cs="Calibri"/>
          <w:sz w:val="24"/>
          <w:szCs w:val="24"/>
        </w:rPr>
        <w:t xml:space="preserve"> verkar ha stärkts i förhållande till argumenten emot. Det är en bedömning som jag delar.</w:t>
      </w:r>
    </w:p>
    <w:p w14:paraId="1FB617D5" w14:textId="3BF11EB1" w:rsidR="00833103" w:rsidRPr="003924A8" w:rsidRDefault="008D0A02" w:rsidP="00FF45C3">
      <w:pPr>
        <w:spacing w:line="360" w:lineRule="auto"/>
        <w:jc w:val="both"/>
        <w:rPr>
          <w:rFonts w:ascii="Calibri" w:hAnsi="Calibri" w:cs="Calibri"/>
          <w:sz w:val="24"/>
          <w:szCs w:val="24"/>
        </w:rPr>
      </w:pPr>
      <w:r w:rsidRPr="003924A8">
        <w:rPr>
          <w:rFonts w:ascii="Calibri" w:hAnsi="Calibri" w:cs="Calibri"/>
          <w:sz w:val="24"/>
          <w:szCs w:val="24"/>
        </w:rPr>
        <w:t xml:space="preserve">Fast en oklarhet i rapporten är vad man jämför med när man </w:t>
      </w:r>
      <w:r w:rsidR="00EB4D91" w:rsidRPr="003924A8">
        <w:rPr>
          <w:rFonts w:ascii="Calibri" w:hAnsi="Calibri" w:cs="Calibri"/>
          <w:sz w:val="24"/>
          <w:szCs w:val="24"/>
        </w:rPr>
        <w:t>drar slutsatsen</w:t>
      </w:r>
      <w:r w:rsidRPr="003924A8">
        <w:rPr>
          <w:rFonts w:ascii="Calibri" w:hAnsi="Calibri" w:cs="Calibri"/>
          <w:sz w:val="24"/>
          <w:szCs w:val="24"/>
        </w:rPr>
        <w:t xml:space="preserve"> att argumenten för medlemskap stärkts. Ibland är jämförelsen med folkomröstningen 2003, ibland med EMU-utredningen från 1996</w:t>
      </w:r>
      <w:r w:rsidR="00E10FA3" w:rsidRPr="003924A8">
        <w:rPr>
          <w:rFonts w:ascii="Calibri" w:hAnsi="Calibri" w:cs="Calibri"/>
          <w:sz w:val="24"/>
          <w:szCs w:val="24"/>
        </w:rPr>
        <w:t xml:space="preserve"> och läget inför valutaunionens start</w:t>
      </w:r>
      <w:r w:rsidRPr="003924A8">
        <w:rPr>
          <w:rFonts w:ascii="Calibri" w:hAnsi="Calibri" w:cs="Calibri"/>
          <w:sz w:val="24"/>
          <w:szCs w:val="24"/>
        </w:rPr>
        <w:t xml:space="preserve">. Det </w:t>
      </w:r>
      <w:r w:rsidR="00E10FA3" w:rsidRPr="003924A8">
        <w:rPr>
          <w:rFonts w:ascii="Calibri" w:hAnsi="Calibri" w:cs="Calibri"/>
          <w:sz w:val="24"/>
          <w:szCs w:val="24"/>
        </w:rPr>
        <w:t>gör viss skillnad</w:t>
      </w:r>
      <w:r w:rsidR="00061380" w:rsidRPr="003924A8">
        <w:rPr>
          <w:rFonts w:ascii="Calibri" w:hAnsi="Calibri" w:cs="Calibri"/>
          <w:sz w:val="24"/>
          <w:szCs w:val="24"/>
        </w:rPr>
        <w:t>. Enligt min mening har a</w:t>
      </w:r>
      <w:r w:rsidR="00E74454" w:rsidRPr="003924A8">
        <w:rPr>
          <w:rFonts w:ascii="Calibri" w:hAnsi="Calibri" w:cs="Calibri"/>
          <w:sz w:val="24"/>
          <w:szCs w:val="24"/>
        </w:rPr>
        <w:t>rgu</w:t>
      </w:r>
      <w:r w:rsidR="00061380" w:rsidRPr="003924A8">
        <w:rPr>
          <w:rFonts w:ascii="Calibri" w:hAnsi="Calibri" w:cs="Calibri"/>
          <w:sz w:val="24"/>
          <w:szCs w:val="24"/>
        </w:rPr>
        <w:t>menten för medlemskap stärkts väldigt mycket jämfört med EMU-utredningen 1996, medan skillnaden är mindre mot folkomr</w:t>
      </w:r>
      <w:r w:rsidR="00E74454" w:rsidRPr="003924A8">
        <w:rPr>
          <w:rFonts w:ascii="Calibri" w:hAnsi="Calibri" w:cs="Calibri"/>
          <w:sz w:val="24"/>
          <w:szCs w:val="24"/>
        </w:rPr>
        <w:t>östningen 2003</w:t>
      </w:r>
      <w:r w:rsidR="00305400" w:rsidRPr="003924A8">
        <w:rPr>
          <w:rFonts w:ascii="Calibri" w:hAnsi="Calibri" w:cs="Calibri"/>
          <w:sz w:val="24"/>
          <w:szCs w:val="24"/>
        </w:rPr>
        <w:t>.</w:t>
      </w:r>
      <w:r w:rsidRPr="003924A8">
        <w:rPr>
          <w:rFonts w:ascii="Calibri" w:hAnsi="Calibri" w:cs="Calibri"/>
          <w:sz w:val="24"/>
          <w:szCs w:val="24"/>
        </w:rPr>
        <w:t xml:space="preserve"> </w:t>
      </w:r>
    </w:p>
    <w:p w14:paraId="339035F6" w14:textId="77777777" w:rsidR="006A68C0" w:rsidRPr="003924A8" w:rsidRDefault="00305400" w:rsidP="00FF45C3">
      <w:pPr>
        <w:spacing w:line="360" w:lineRule="auto"/>
        <w:jc w:val="both"/>
        <w:rPr>
          <w:rFonts w:ascii="Calibri" w:hAnsi="Calibri" w:cs="Calibri"/>
          <w:sz w:val="24"/>
          <w:szCs w:val="24"/>
        </w:rPr>
      </w:pPr>
      <w:r w:rsidRPr="003924A8">
        <w:rPr>
          <w:rFonts w:ascii="Calibri" w:hAnsi="Calibri" w:cs="Calibri"/>
          <w:sz w:val="24"/>
          <w:szCs w:val="24"/>
        </w:rPr>
        <w:t xml:space="preserve">Man kan ha olika uppfattningar </w:t>
      </w:r>
      <w:r w:rsidR="00F263DF" w:rsidRPr="003924A8">
        <w:rPr>
          <w:rFonts w:ascii="Calibri" w:hAnsi="Calibri" w:cs="Calibri"/>
          <w:sz w:val="24"/>
          <w:szCs w:val="24"/>
        </w:rPr>
        <w:t>om lämplig jämförelse</w:t>
      </w:r>
      <w:r w:rsidRPr="003924A8">
        <w:rPr>
          <w:rFonts w:ascii="Calibri" w:hAnsi="Calibri" w:cs="Calibri"/>
          <w:sz w:val="24"/>
          <w:szCs w:val="24"/>
        </w:rPr>
        <w:t xml:space="preserve">. Jag tycker </w:t>
      </w:r>
      <w:r w:rsidR="00B408B9" w:rsidRPr="003924A8">
        <w:rPr>
          <w:rFonts w:ascii="Calibri" w:hAnsi="Calibri" w:cs="Calibri"/>
          <w:sz w:val="24"/>
          <w:szCs w:val="24"/>
        </w:rPr>
        <w:t>förstås</w:t>
      </w:r>
      <w:r w:rsidRPr="003924A8">
        <w:rPr>
          <w:rFonts w:ascii="Calibri" w:hAnsi="Calibri" w:cs="Calibri"/>
          <w:sz w:val="24"/>
          <w:szCs w:val="24"/>
        </w:rPr>
        <w:t xml:space="preserve"> </w:t>
      </w:r>
      <w:r w:rsidR="00B408B9" w:rsidRPr="003924A8">
        <w:rPr>
          <w:rFonts w:ascii="Calibri" w:hAnsi="Calibri" w:cs="Calibri"/>
          <w:sz w:val="24"/>
          <w:szCs w:val="24"/>
        </w:rPr>
        <w:t xml:space="preserve">att det är mest relevant att jämföra med min EMU-utredning, men de flesta vill nog </w:t>
      </w:r>
      <w:r w:rsidR="002E3BDD" w:rsidRPr="003924A8">
        <w:rPr>
          <w:rFonts w:ascii="Calibri" w:hAnsi="Calibri" w:cs="Calibri"/>
          <w:sz w:val="24"/>
          <w:szCs w:val="24"/>
        </w:rPr>
        <w:t>hellre</w:t>
      </w:r>
      <w:r w:rsidR="00B408B9" w:rsidRPr="003924A8">
        <w:rPr>
          <w:rFonts w:ascii="Calibri" w:hAnsi="Calibri" w:cs="Calibri"/>
          <w:sz w:val="24"/>
          <w:szCs w:val="24"/>
        </w:rPr>
        <w:t xml:space="preserve"> jämföra med folkomröstningen eftersom det var då man var tvungen att ta ställning.</w:t>
      </w:r>
    </w:p>
    <w:p w14:paraId="03B956C9" w14:textId="419BFF8E" w:rsidR="00305400" w:rsidRPr="003924A8" w:rsidRDefault="006A68C0" w:rsidP="00FF45C3">
      <w:pPr>
        <w:spacing w:line="360" w:lineRule="auto"/>
        <w:jc w:val="both"/>
        <w:rPr>
          <w:rFonts w:ascii="Calibri" w:hAnsi="Calibri" w:cs="Calibri"/>
          <w:sz w:val="24"/>
          <w:szCs w:val="24"/>
        </w:rPr>
      </w:pPr>
      <w:r w:rsidRPr="003924A8">
        <w:rPr>
          <w:rFonts w:ascii="Calibri" w:hAnsi="Calibri" w:cs="Calibri"/>
          <w:b/>
          <w:bCs/>
          <w:sz w:val="24"/>
          <w:szCs w:val="24"/>
        </w:rPr>
        <w:t xml:space="preserve">Sven-Olov </w:t>
      </w:r>
      <w:proofErr w:type="spellStart"/>
      <w:r w:rsidRPr="003924A8">
        <w:rPr>
          <w:rFonts w:ascii="Calibri" w:hAnsi="Calibri" w:cs="Calibri"/>
          <w:b/>
          <w:bCs/>
          <w:sz w:val="24"/>
          <w:szCs w:val="24"/>
        </w:rPr>
        <w:t>Daunfeld</w:t>
      </w:r>
      <w:r w:rsidR="00FE63E0" w:rsidRPr="003924A8">
        <w:rPr>
          <w:rFonts w:ascii="Calibri" w:hAnsi="Calibri" w:cs="Calibri"/>
          <w:b/>
          <w:bCs/>
          <w:sz w:val="24"/>
          <w:szCs w:val="24"/>
        </w:rPr>
        <w:t>ts</w:t>
      </w:r>
      <w:proofErr w:type="spellEnd"/>
      <w:r w:rsidR="00FE63E0" w:rsidRPr="003924A8">
        <w:rPr>
          <w:rFonts w:ascii="Calibri" w:hAnsi="Calibri" w:cs="Calibri"/>
          <w:b/>
          <w:bCs/>
          <w:sz w:val="24"/>
          <w:szCs w:val="24"/>
        </w:rPr>
        <w:t xml:space="preserve"> förord</w:t>
      </w:r>
      <w:r w:rsidR="00B408B9" w:rsidRPr="003924A8">
        <w:rPr>
          <w:rFonts w:ascii="Calibri" w:hAnsi="Calibri" w:cs="Calibri"/>
          <w:sz w:val="24"/>
          <w:szCs w:val="24"/>
        </w:rPr>
        <w:t xml:space="preserve"> </w:t>
      </w:r>
    </w:p>
    <w:p w14:paraId="526B4544" w14:textId="12452119" w:rsidR="0021577C" w:rsidRPr="003924A8" w:rsidRDefault="0021577C" w:rsidP="00FF45C3">
      <w:pPr>
        <w:spacing w:line="360" w:lineRule="auto"/>
        <w:jc w:val="both"/>
        <w:rPr>
          <w:rFonts w:ascii="Calibri" w:hAnsi="Calibri" w:cs="Calibri"/>
          <w:sz w:val="24"/>
          <w:szCs w:val="24"/>
        </w:rPr>
      </w:pPr>
      <w:r w:rsidRPr="003924A8">
        <w:rPr>
          <w:rFonts w:ascii="Calibri" w:hAnsi="Calibri" w:cs="Calibri"/>
          <w:sz w:val="24"/>
          <w:szCs w:val="24"/>
        </w:rPr>
        <w:t>Den här oklarheten om vad man ska jämföra med poppar upp redan i Sven-Olovs</w:t>
      </w:r>
      <w:r w:rsidR="003B2461">
        <w:rPr>
          <w:rFonts w:ascii="Calibri" w:hAnsi="Calibri" w:cs="Calibri"/>
          <w:sz w:val="24"/>
          <w:szCs w:val="24"/>
        </w:rPr>
        <w:t xml:space="preserve"> </w:t>
      </w:r>
      <w:r w:rsidR="00402CEF">
        <w:rPr>
          <w:rFonts w:ascii="Calibri" w:hAnsi="Calibri" w:cs="Calibri"/>
          <w:sz w:val="24"/>
          <w:szCs w:val="24"/>
        </w:rPr>
        <w:t>Daunfeldts</w:t>
      </w:r>
      <w:r w:rsidRPr="003924A8">
        <w:rPr>
          <w:rFonts w:ascii="Calibri" w:hAnsi="Calibri" w:cs="Calibri"/>
          <w:sz w:val="24"/>
          <w:szCs w:val="24"/>
        </w:rPr>
        <w:t xml:space="preserve"> förord där det står:</w:t>
      </w:r>
    </w:p>
    <w:p w14:paraId="14D1C2BC" w14:textId="77777777" w:rsidR="0021577C" w:rsidRPr="003924A8" w:rsidRDefault="0021577C" w:rsidP="00FF45C3">
      <w:pPr>
        <w:spacing w:line="360" w:lineRule="auto"/>
        <w:jc w:val="both"/>
        <w:rPr>
          <w:rFonts w:ascii="Calibri" w:hAnsi="Calibri" w:cs="Calibri"/>
          <w:i/>
          <w:iCs/>
          <w:sz w:val="24"/>
          <w:szCs w:val="24"/>
        </w:rPr>
      </w:pPr>
      <w:r w:rsidRPr="003924A8">
        <w:rPr>
          <w:rFonts w:ascii="Calibri" w:hAnsi="Calibri" w:cs="Calibri"/>
          <w:i/>
          <w:iCs/>
          <w:sz w:val="24"/>
          <w:szCs w:val="24"/>
        </w:rPr>
        <w:t>Det har nu gått över 20 år sedan en folkomröstning resulterade i ställningstagandet att Sverige inte skulle skynda in i ett nytt och oprövat valutasamarbete, utan att det var bättre att ”vänta-och-se”.</w:t>
      </w:r>
    </w:p>
    <w:p w14:paraId="3EBE549F" w14:textId="47C30410" w:rsidR="000776BD" w:rsidRPr="003924A8" w:rsidRDefault="0021577C" w:rsidP="00FF45C3">
      <w:pPr>
        <w:spacing w:line="360" w:lineRule="auto"/>
        <w:jc w:val="both"/>
        <w:rPr>
          <w:rFonts w:ascii="Calibri" w:hAnsi="Calibri" w:cs="Calibri"/>
          <w:sz w:val="24"/>
          <w:szCs w:val="24"/>
        </w:rPr>
      </w:pPr>
      <w:r w:rsidRPr="003924A8">
        <w:rPr>
          <w:rFonts w:ascii="Calibri" w:hAnsi="Calibri" w:cs="Calibri"/>
          <w:sz w:val="24"/>
          <w:szCs w:val="24"/>
        </w:rPr>
        <w:lastRenderedPageBreak/>
        <w:t xml:space="preserve">Det </w:t>
      </w:r>
      <w:r w:rsidR="00992D62" w:rsidRPr="003924A8">
        <w:rPr>
          <w:rFonts w:ascii="Calibri" w:hAnsi="Calibri" w:cs="Calibri"/>
          <w:sz w:val="24"/>
          <w:szCs w:val="24"/>
        </w:rPr>
        <w:t>kan vara bra att börja med att räta ut</w:t>
      </w:r>
      <w:r w:rsidRPr="003924A8">
        <w:rPr>
          <w:rFonts w:ascii="Calibri" w:hAnsi="Calibri" w:cs="Calibri"/>
          <w:sz w:val="24"/>
          <w:szCs w:val="24"/>
        </w:rPr>
        <w:t xml:space="preserve"> historieskrivning</w:t>
      </w:r>
      <w:r w:rsidR="00992D62" w:rsidRPr="003924A8">
        <w:rPr>
          <w:rFonts w:ascii="Calibri" w:hAnsi="Calibri" w:cs="Calibri"/>
          <w:sz w:val="24"/>
          <w:szCs w:val="24"/>
        </w:rPr>
        <w:t>e</w:t>
      </w:r>
      <w:r w:rsidR="00BC685B" w:rsidRPr="003924A8">
        <w:rPr>
          <w:rFonts w:ascii="Calibri" w:hAnsi="Calibri" w:cs="Calibri"/>
          <w:sz w:val="24"/>
          <w:szCs w:val="24"/>
        </w:rPr>
        <w:t>n. Nej-sidans argument inför folkomröstningen var inte att</w:t>
      </w:r>
      <w:r w:rsidRPr="003924A8">
        <w:rPr>
          <w:rFonts w:ascii="Calibri" w:hAnsi="Calibri" w:cs="Calibri"/>
          <w:sz w:val="24"/>
          <w:szCs w:val="24"/>
        </w:rPr>
        <w:t xml:space="preserve"> vi skulle ”vänta och se” för att kanske gå med senare</w:t>
      </w:r>
      <w:r w:rsidR="00BC685B" w:rsidRPr="003924A8">
        <w:rPr>
          <w:rFonts w:ascii="Calibri" w:hAnsi="Calibri" w:cs="Calibri"/>
          <w:sz w:val="24"/>
          <w:szCs w:val="24"/>
        </w:rPr>
        <w:t xml:space="preserve"> utan</w:t>
      </w:r>
      <w:r w:rsidR="007A59C1" w:rsidRPr="003924A8">
        <w:rPr>
          <w:rFonts w:ascii="Calibri" w:hAnsi="Calibri" w:cs="Calibri"/>
          <w:sz w:val="24"/>
          <w:szCs w:val="24"/>
        </w:rPr>
        <w:t xml:space="preserve"> att </w:t>
      </w:r>
      <w:r w:rsidR="00DE396C" w:rsidRPr="003924A8">
        <w:rPr>
          <w:rFonts w:ascii="Calibri" w:hAnsi="Calibri" w:cs="Calibri"/>
          <w:sz w:val="24"/>
          <w:szCs w:val="24"/>
        </w:rPr>
        <w:t>euroområdet inte</w:t>
      </w:r>
      <w:r w:rsidR="00FE63E0" w:rsidRPr="003924A8">
        <w:rPr>
          <w:rFonts w:ascii="Calibri" w:hAnsi="Calibri" w:cs="Calibri"/>
          <w:sz w:val="24"/>
          <w:szCs w:val="24"/>
        </w:rPr>
        <w:t xml:space="preserve"> </w:t>
      </w:r>
      <w:r w:rsidR="00DE396C" w:rsidRPr="003924A8">
        <w:rPr>
          <w:rFonts w:ascii="Calibri" w:hAnsi="Calibri" w:cs="Calibri"/>
          <w:sz w:val="24"/>
          <w:szCs w:val="24"/>
        </w:rPr>
        <w:t xml:space="preserve">var något optimalt valutaområde </w:t>
      </w:r>
      <w:proofErr w:type="gramStart"/>
      <w:r w:rsidR="00BC685B" w:rsidRPr="003924A8">
        <w:rPr>
          <w:rFonts w:ascii="Calibri" w:hAnsi="Calibri" w:cs="Calibri"/>
          <w:sz w:val="24"/>
          <w:szCs w:val="24"/>
        </w:rPr>
        <w:t>varken då eller</w:t>
      </w:r>
      <w:proofErr w:type="gramEnd"/>
      <w:r w:rsidR="00BC685B" w:rsidRPr="003924A8">
        <w:rPr>
          <w:rFonts w:ascii="Calibri" w:hAnsi="Calibri" w:cs="Calibri"/>
          <w:sz w:val="24"/>
          <w:szCs w:val="24"/>
        </w:rPr>
        <w:t xml:space="preserve"> senare.</w:t>
      </w:r>
    </w:p>
    <w:p w14:paraId="6E7D7C73" w14:textId="34C2B365" w:rsidR="001836FE" w:rsidRPr="003924A8" w:rsidRDefault="001836FE" w:rsidP="00FF45C3">
      <w:pPr>
        <w:spacing w:line="360" w:lineRule="auto"/>
        <w:jc w:val="both"/>
        <w:rPr>
          <w:rFonts w:ascii="Calibri" w:hAnsi="Calibri" w:cs="Calibri"/>
          <w:sz w:val="24"/>
          <w:szCs w:val="24"/>
        </w:rPr>
      </w:pPr>
      <w:r w:rsidRPr="003924A8">
        <w:rPr>
          <w:rFonts w:ascii="Calibri" w:hAnsi="Calibri" w:cs="Calibri"/>
          <w:sz w:val="24"/>
          <w:szCs w:val="24"/>
        </w:rPr>
        <w:t xml:space="preserve">”Vänta och se” var heller aldrig EMU-utredningens rekommendation, utan </w:t>
      </w:r>
      <w:r w:rsidR="00BE3191" w:rsidRPr="003924A8">
        <w:rPr>
          <w:rFonts w:ascii="Calibri" w:hAnsi="Calibri" w:cs="Calibri"/>
          <w:sz w:val="24"/>
          <w:szCs w:val="24"/>
        </w:rPr>
        <w:t>var</w:t>
      </w:r>
      <w:r w:rsidRPr="003924A8">
        <w:rPr>
          <w:rFonts w:ascii="Calibri" w:hAnsi="Calibri" w:cs="Calibri"/>
          <w:sz w:val="24"/>
          <w:szCs w:val="24"/>
        </w:rPr>
        <w:t xml:space="preserve"> något som kom från den brittiska diskussionen. </w:t>
      </w:r>
      <w:r w:rsidR="00BE3191" w:rsidRPr="003924A8">
        <w:rPr>
          <w:rFonts w:ascii="Calibri" w:hAnsi="Calibri" w:cs="Calibri"/>
          <w:sz w:val="24"/>
          <w:szCs w:val="24"/>
        </w:rPr>
        <w:t xml:space="preserve">Vår slutsats i </w:t>
      </w:r>
      <w:r w:rsidRPr="003924A8">
        <w:rPr>
          <w:rFonts w:ascii="Calibri" w:hAnsi="Calibri" w:cs="Calibri"/>
          <w:sz w:val="24"/>
          <w:szCs w:val="24"/>
        </w:rPr>
        <w:t>utredningen</w:t>
      </w:r>
      <w:r w:rsidR="008D004D" w:rsidRPr="003924A8">
        <w:rPr>
          <w:rFonts w:ascii="Calibri" w:hAnsi="Calibri" w:cs="Calibri"/>
          <w:sz w:val="24"/>
          <w:szCs w:val="24"/>
        </w:rPr>
        <w:t xml:space="preserve"> kan bäst karakteriseras som ”vänta och gör”, alltså att Sverige i mitten av 1990-talet på grund av </w:t>
      </w:r>
      <w:r w:rsidR="00C65651" w:rsidRPr="003924A8">
        <w:rPr>
          <w:rFonts w:ascii="Calibri" w:hAnsi="Calibri" w:cs="Calibri"/>
          <w:sz w:val="24"/>
          <w:szCs w:val="24"/>
        </w:rPr>
        <w:t xml:space="preserve">svaga </w:t>
      </w:r>
      <w:r w:rsidR="00D347BC" w:rsidRPr="003924A8">
        <w:rPr>
          <w:rFonts w:ascii="Calibri" w:hAnsi="Calibri" w:cs="Calibri"/>
          <w:sz w:val="24"/>
          <w:szCs w:val="24"/>
        </w:rPr>
        <w:t xml:space="preserve">statsfinanser </w:t>
      </w:r>
      <w:r w:rsidR="00C65651" w:rsidRPr="003924A8">
        <w:rPr>
          <w:rFonts w:ascii="Calibri" w:hAnsi="Calibri" w:cs="Calibri"/>
          <w:sz w:val="24"/>
          <w:szCs w:val="24"/>
        </w:rPr>
        <w:t>och hög arbetslöshet ännu inte var redo att gå in i valutaunionen, men att vi skulle se till att bli det</w:t>
      </w:r>
      <w:r w:rsidR="00924159" w:rsidRPr="003924A8">
        <w:rPr>
          <w:rFonts w:ascii="Calibri" w:hAnsi="Calibri" w:cs="Calibri"/>
          <w:sz w:val="24"/>
          <w:szCs w:val="24"/>
        </w:rPr>
        <w:t xml:space="preserve"> genom</w:t>
      </w:r>
      <w:r w:rsidR="008D6DEB" w:rsidRPr="003924A8">
        <w:rPr>
          <w:rFonts w:ascii="Calibri" w:hAnsi="Calibri" w:cs="Calibri"/>
          <w:sz w:val="24"/>
          <w:szCs w:val="24"/>
        </w:rPr>
        <w:t xml:space="preserve"> att föra</w:t>
      </w:r>
      <w:r w:rsidR="00924159" w:rsidRPr="003924A8">
        <w:rPr>
          <w:rFonts w:ascii="Calibri" w:hAnsi="Calibri" w:cs="Calibri"/>
          <w:sz w:val="24"/>
          <w:szCs w:val="24"/>
        </w:rPr>
        <w:t xml:space="preserve"> en lämplig ekonomisk politik.</w:t>
      </w:r>
    </w:p>
    <w:p w14:paraId="2B4B4922" w14:textId="4E9C0B9A" w:rsidR="007D3FF4" w:rsidRPr="003924A8" w:rsidRDefault="00AB7BAE" w:rsidP="00FF45C3">
      <w:pPr>
        <w:spacing w:line="360" w:lineRule="auto"/>
        <w:jc w:val="both"/>
        <w:rPr>
          <w:rFonts w:ascii="Calibri" w:hAnsi="Calibri" w:cs="Calibri"/>
          <w:sz w:val="24"/>
          <w:szCs w:val="24"/>
        </w:rPr>
      </w:pPr>
      <w:r w:rsidRPr="003924A8">
        <w:rPr>
          <w:rFonts w:ascii="Calibri" w:hAnsi="Calibri" w:cs="Calibri"/>
          <w:sz w:val="24"/>
          <w:szCs w:val="24"/>
        </w:rPr>
        <w:t xml:space="preserve">Så till analysen i rapporten. Den skiljer – som man bör </w:t>
      </w:r>
      <w:r w:rsidR="006805D2" w:rsidRPr="003924A8">
        <w:rPr>
          <w:rFonts w:ascii="Calibri" w:hAnsi="Calibri" w:cs="Calibri"/>
          <w:sz w:val="24"/>
          <w:szCs w:val="24"/>
        </w:rPr>
        <w:t>–</w:t>
      </w:r>
      <w:r w:rsidRPr="003924A8">
        <w:rPr>
          <w:rFonts w:ascii="Calibri" w:hAnsi="Calibri" w:cs="Calibri"/>
          <w:sz w:val="24"/>
          <w:szCs w:val="24"/>
        </w:rPr>
        <w:t xml:space="preserve"> mellan </w:t>
      </w:r>
      <w:r w:rsidRPr="003924A8">
        <w:rPr>
          <w:rFonts w:ascii="Calibri" w:hAnsi="Calibri" w:cs="Calibri"/>
          <w:i/>
          <w:iCs/>
          <w:sz w:val="24"/>
          <w:szCs w:val="24"/>
        </w:rPr>
        <w:t>samhällsekonomiska effektivitetseffekter</w:t>
      </w:r>
      <w:r w:rsidRPr="003924A8">
        <w:rPr>
          <w:rFonts w:ascii="Calibri" w:hAnsi="Calibri" w:cs="Calibri"/>
          <w:sz w:val="24"/>
          <w:szCs w:val="24"/>
        </w:rPr>
        <w:t xml:space="preserve"> och </w:t>
      </w:r>
      <w:r w:rsidRPr="003924A8">
        <w:rPr>
          <w:rFonts w:ascii="Calibri" w:hAnsi="Calibri" w:cs="Calibri"/>
          <w:i/>
          <w:iCs/>
          <w:sz w:val="24"/>
          <w:szCs w:val="24"/>
        </w:rPr>
        <w:t xml:space="preserve">stabiliseringspolitiska </w:t>
      </w:r>
      <w:r w:rsidR="00BD5BBF" w:rsidRPr="003924A8">
        <w:rPr>
          <w:rFonts w:ascii="Calibri" w:hAnsi="Calibri" w:cs="Calibri"/>
          <w:i/>
          <w:iCs/>
          <w:sz w:val="24"/>
          <w:szCs w:val="24"/>
        </w:rPr>
        <w:t>effekter</w:t>
      </w:r>
      <w:r w:rsidR="00E02668" w:rsidRPr="003924A8">
        <w:rPr>
          <w:rFonts w:ascii="Calibri" w:hAnsi="Calibri" w:cs="Calibri"/>
          <w:sz w:val="24"/>
          <w:szCs w:val="24"/>
        </w:rPr>
        <w:t>.</w:t>
      </w:r>
    </w:p>
    <w:p w14:paraId="051A5F48" w14:textId="21E5409E" w:rsidR="00732CD0" w:rsidRPr="003924A8" w:rsidRDefault="004236EC" w:rsidP="00FF45C3">
      <w:pPr>
        <w:spacing w:line="360" w:lineRule="auto"/>
        <w:jc w:val="both"/>
        <w:rPr>
          <w:rFonts w:ascii="Calibri" w:hAnsi="Calibri" w:cs="Calibri"/>
          <w:b/>
          <w:bCs/>
          <w:sz w:val="24"/>
          <w:szCs w:val="24"/>
        </w:rPr>
      </w:pPr>
      <w:r w:rsidRPr="003924A8">
        <w:rPr>
          <w:rFonts w:ascii="Calibri" w:hAnsi="Calibri" w:cs="Calibri"/>
          <w:b/>
          <w:bCs/>
          <w:sz w:val="24"/>
          <w:szCs w:val="24"/>
        </w:rPr>
        <w:t>Samhällsekonomiska effektivitetseffekter</w:t>
      </w:r>
    </w:p>
    <w:p w14:paraId="0F76B1D6" w14:textId="1C9B8B16" w:rsidR="00E02668" w:rsidRPr="003924A8" w:rsidRDefault="003E59C4" w:rsidP="00FF45C3">
      <w:pPr>
        <w:spacing w:line="360" w:lineRule="auto"/>
        <w:jc w:val="both"/>
        <w:rPr>
          <w:rFonts w:ascii="Calibri" w:hAnsi="Calibri" w:cs="Calibri"/>
          <w:sz w:val="24"/>
          <w:szCs w:val="24"/>
        </w:rPr>
      </w:pPr>
      <w:r w:rsidRPr="003924A8">
        <w:rPr>
          <w:rFonts w:ascii="Calibri" w:hAnsi="Calibri" w:cs="Calibri"/>
          <w:sz w:val="24"/>
          <w:szCs w:val="24"/>
        </w:rPr>
        <w:t>De</w:t>
      </w:r>
      <w:r w:rsidR="00E02668" w:rsidRPr="003924A8">
        <w:rPr>
          <w:rFonts w:ascii="Calibri" w:hAnsi="Calibri" w:cs="Calibri"/>
          <w:i/>
          <w:iCs/>
          <w:sz w:val="24"/>
          <w:szCs w:val="24"/>
        </w:rPr>
        <w:t xml:space="preserve"> samhällsekonomiska </w:t>
      </w:r>
      <w:r w:rsidR="004175C3" w:rsidRPr="003924A8">
        <w:rPr>
          <w:rFonts w:ascii="Calibri" w:hAnsi="Calibri" w:cs="Calibri"/>
          <w:i/>
          <w:iCs/>
          <w:sz w:val="24"/>
          <w:szCs w:val="24"/>
        </w:rPr>
        <w:t>effektivitetseffekterna</w:t>
      </w:r>
      <w:r w:rsidR="00932309" w:rsidRPr="003924A8">
        <w:rPr>
          <w:rFonts w:ascii="Calibri" w:hAnsi="Calibri" w:cs="Calibri"/>
          <w:sz w:val="24"/>
          <w:szCs w:val="24"/>
        </w:rPr>
        <w:t xml:space="preserve"> handlar i första hand om </w:t>
      </w:r>
      <w:r w:rsidR="00932309" w:rsidRPr="003924A8">
        <w:rPr>
          <w:rFonts w:ascii="Calibri" w:hAnsi="Calibri" w:cs="Calibri"/>
          <w:i/>
          <w:iCs/>
          <w:sz w:val="24"/>
          <w:szCs w:val="24"/>
        </w:rPr>
        <w:t>handeln</w:t>
      </w:r>
      <w:r w:rsidR="00932309" w:rsidRPr="003924A8">
        <w:rPr>
          <w:rFonts w:ascii="Calibri" w:hAnsi="Calibri" w:cs="Calibri"/>
          <w:sz w:val="24"/>
          <w:szCs w:val="24"/>
        </w:rPr>
        <w:t xml:space="preserve">. Där </w:t>
      </w:r>
      <w:r w:rsidRPr="003924A8">
        <w:rPr>
          <w:rFonts w:ascii="Calibri" w:hAnsi="Calibri" w:cs="Calibri"/>
          <w:sz w:val="24"/>
          <w:szCs w:val="24"/>
        </w:rPr>
        <w:t>summerar</w:t>
      </w:r>
      <w:r w:rsidR="00932309" w:rsidRPr="003924A8">
        <w:rPr>
          <w:rFonts w:ascii="Calibri" w:hAnsi="Calibri" w:cs="Calibri"/>
          <w:sz w:val="24"/>
          <w:szCs w:val="24"/>
        </w:rPr>
        <w:t xml:space="preserve"> rapporten förtjänstfullt </w:t>
      </w:r>
      <w:r w:rsidR="007854BD" w:rsidRPr="003924A8">
        <w:rPr>
          <w:rFonts w:ascii="Calibri" w:hAnsi="Calibri" w:cs="Calibri"/>
          <w:sz w:val="24"/>
          <w:szCs w:val="24"/>
        </w:rPr>
        <w:t>forskningen idag som tyder på att ett euromedlemskap</w:t>
      </w:r>
      <w:r w:rsidR="00E04CA5" w:rsidRPr="003924A8">
        <w:rPr>
          <w:rFonts w:ascii="Calibri" w:hAnsi="Calibri" w:cs="Calibri"/>
          <w:sz w:val="24"/>
          <w:szCs w:val="24"/>
        </w:rPr>
        <w:t xml:space="preserve"> sannolikt ökar handeln i betydande grad</w:t>
      </w:r>
      <w:r w:rsidR="005759B6" w:rsidRPr="003924A8">
        <w:rPr>
          <w:rFonts w:ascii="Calibri" w:hAnsi="Calibri" w:cs="Calibri"/>
          <w:sz w:val="24"/>
          <w:szCs w:val="24"/>
        </w:rPr>
        <w:t xml:space="preserve">, </w:t>
      </w:r>
      <w:r w:rsidR="004247C3" w:rsidRPr="003924A8">
        <w:rPr>
          <w:rFonts w:ascii="Calibri" w:hAnsi="Calibri" w:cs="Calibri"/>
          <w:sz w:val="24"/>
          <w:szCs w:val="24"/>
        </w:rPr>
        <w:t>kanske runt 10 procent</w:t>
      </w:r>
      <w:r w:rsidR="005759B6" w:rsidRPr="003924A8">
        <w:rPr>
          <w:rFonts w:ascii="Calibri" w:hAnsi="Calibri" w:cs="Calibri"/>
          <w:sz w:val="24"/>
          <w:szCs w:val="24"/>
        </w:rPr>
        <w:t>, därför att osäkerhet om valutakurser helt elimineras mellan euroländerna.</w:t>
      </w:r>
    </w:p>
    <w:p w14:paraId="76E48156" w14:textId="561515D7" w:rsidR="004247C3" w:rsidRPr="003924A8" w:rsidRDefault="004247C3" w:rsidP="00FF45C3">
      <w:pPr>
        <w:spacing w:line="360" w:lineRule="auto"/>
        <w:jc w:val="both"/>
        <w:rPr>
          <w:rFonts w:ascii="Calibri" w:hAnsi="Calibri" w:cs="Calibri"/>
          <w:sz w:val="24"/>
          <w:szCs w:val="24"/>
        </w:rPr>
      </w:pPr>
      <w:r w:rsidRPr="003924A8">
        <w:rPr>
          <w:rFonts w:ascii="Calibri" w:hAnsi="Calibri" w:cs="Calibri"/>
          <w:sz w:val="24"/>
          <w:szCs w:val="24"/>
        </w:rPr>
        <w:t xml:space="preserve">Den här forskningen fanns inte när vi gjorde EMU-utredningen, </w:t>
      </w:r>
      <w:r w:rsidR="00B26744" w:rsidRPr="003924A8">
        <w:rPr>
          <w:rFonts w:ascii="Calibri" w:hAnsi="Calibri" w:cs="Calibri"/>
          <w:sz w:val="24"/>
          <w:szCs w:val="24"/>
        </w:rPr>
        <w:t>så vi underskattade helt klart handelseffekterna. Däremot är det inte</w:t>
      </w:r>
      <w:r w:rsidR="008D6DEB" w:rsidRPr="003924A8">
        <w:rPr>
          <w:rFonts w:ascii="Calibri" w:hAnsi="Calibri" w:cs="Calibri"/>
          <w:sz w:val="24"/>
          <w:szCs w:val="24"/>
        </w:rPr>
        <w:t xml:space="preserve"> lika</w:t>
      </w:r>
      <w:r w:rsidR="00B26744" w:rsidRPr="003924A8">
        <w:rPr>
          <w:rFonts w:ascii="Calibri" w:hAnsi="Calibri" w:cs="Calibri"/>
          <w:sz w:val="24"/>
          <w:szCs w:val="24"/>
        </w:rPr>
        <w:t xml:space="preserve"> </w:t>
      </w:r>
      <w:r w:rsidR="007E2A69" w:rsidRPr="003924A8">
        <w:rPr>
          <w:rFonts w:ascii="Calibri" w:hAnsi="Calibri" w:cs="Calibri"/>
          <w:sz w:val="24"/>
          <w:szCs w:val="24"/>
        </w:rPr>
        <w:t>uppenbart</w:t>
      </w:r>
      <w:r w:rsidR="00B26744" w:rsidRPr="003924A8">
        <w:rPr>
          <w:rFonts w:ascii="Calibri" w:hAnsi="Calibri" w:cs="Calibri"/>
          <w:sz w:val="24"/>
          <w:szCs w:val="24"/>
        </w:rPr>
        <w:t xml:space="preserve"> att handelseffekterna var underskattade vid folkomröstningen</w:t>
      </w:r>
      <w:r w:rsidR="00354C7B" w:rsidRPr="003924A8">
        <w:rPr>
          <w:rFonts w:ascii="Calibri" w:hAnsi="Calibri" w:cs="Calibri"/>
          <w:sz w:val="24"/>
          <w:szCs w:val="24"/>
        </w:rPr>
        <w:t>.</w:t>
      </w:r>
    </w:p>
    <w:p w14:paraId="6047CBC6" w14:textId="21F40375" w:rsidR="00C93CEE" w:rsidRPr="003924A8" w:rsidRDefault="00354C7B" w:rsidP="00FF45C3">
      <w:pPr>
        <w:spacing w:line="360" w:lineRule="auto"/>
        <w:jc w:val="both"/>
        <w:rPr>
          <w:rFonts w:ascii="Calibri" w:hAnsi="Calibri" w:cs="Calibri"/>
          <w:sz w:val="24"/>
          <w:szCs w:val="24"/>
        </w:rPr>
      </w:pPr>
      <w:r w:rsidRPr="003924A8">
        <w:rPr>
          <w:rFonts w:ascii="Calibri" w:hAnsi="Calibri" w:cs="Calibri"/>
          <w:sz w:val="24"/>
          <w:szCs w:val="24"/>
        </w:rPr>
        <w:t xml:space="preserve">Då var en studie av Andrew Rose mycket uppmärksammad både i Sverige och internationellt. </w:t>
      </w:r>
      <w:r w:rsidR="009951C3" w:rsidRPr="003924A8">
        <w:rPr>
          <w:rFonts w:ascii="Calibri" w:hAnsi="Calibri" w:cs="Calibri"/>
          <w:sz w:val="24"/>
          <w:szCs w:val="24"/>
        </w:rPr>
        <w:t>Den</w:t>
      </w:r>
      <w:r w:rsidRPr="003924A8">
        <w:rPr>
          <w:rFonts w:ascii="Calibri" w:hAnsi="Calibri" w:cs="Calibri"/>
          <w:sz w:val="24"/>
          <w:szCs w:val="24"/>
        </w:rPr>
        <w:t xml:space="preserve"> undersökte handelseffekterna av tidigare arrangemang med gemensam valuta och fann </w:t>
      </w:r>
      <w:r w:rsidR="009951C3" w:rsidRPr="003924A8">
        <w:rPr>
          <w:rFonts w:ascii="Calibri" w:hAnsi="Calibri" w:cs="Calibri"/>
          <w:sz w:val="24"/>
          <w:szCs w:val="24"/>
        </w:rPr>
        <w:t>jätte</w:t>
      </w:r>
      <w:r w:rsidRPr="003924A8">
        <w:rPr>
          <w:rFonts w:ascii="Calibri" w:hAnsi="Calibri" w:cs="Calibri"/>
          <w:sz w:val="24"/>
          <w:szCs w:val="24"/>
        </w:rPr>
        <w:t xml:space="preserve">effekter: </w:t>
      </w:r>
      <w:r w:rsidR="006C4EE7" w:rsidRPr="003924A8">
        <w:rPr>
          <w:rFonts w:ascii="Calibri" w:hAnsi="Calibri" w:cs="Calibri"/>
          <w:sz w:val="24"/>
          <w:szCs w:val="24"/>
        </w:rPr>
        <w:t>handeln var tre gånger större mellan länder/områden med samma valuta än mellan länder/områden med olika valutor</w:t>
      </w:r>
      <w:r w:rsidR="00C93CEE" w:rsidRPr="003924A8">
        <w:rPr>
          <w:rFonts w:ascii="Calibri" w:hAnsi="Calibri" w:cs="Calibri"/>
          <w:sz w:val="24"/>
          <w:szCs w:val="24"/>
        </w:rPr>
        <w:t>.</w:t>
      </w:r>
    </w:p>
    <w:p w14:paraId="0263A8E9" w14:textId="39705DAB" w:rsidR="008571AF" w:rsidRPr="003924A8" w:rsidRDefault="00272D06" w:rsidP="00FF45C3">
      <w:pPr>
        <w:spacing w:line="360" w:lineRule="auto"/>
        <w:jc w:val="both"/>
        <w:rPr>
          <w:rFonts w:ascii="Calibri" w:hAnsi="Calibri" w:cs="Calibri"/>
          <w:sz w:val="24"/>
          <w:szCs w:val="24"/>
        </w:rPr>
      </w:pPr>
      <w:r w:rsidRPr="003924A8">
        <w:rPr>
          <w:rFonts w:ascii="Calibri" w:hAnsi="Calibri" w:cs="Calibri"/>
          <w:sz w:val="24"/>
          <w:szCs w:val="24"/>
        </w:rPr>
        <w:t xml:space="preserve">Studien fick stort genomslag i det internationella forskarsamhället </w:t>
      </w:r>
      <w:r w:rsidR="00ED1D95" w:rsidRPr="003924A8">
        <w:rPr>
          <w:rFonts w:ascii="Calibri" w:hAnsi="Calibri" w:cs="Calibri"/>
          <w:sz w:val="24"/>
          <w:szCs w:val="24"/>
        </w:rPr>
        <w:t>men</w:t>
      </w:r>
      <w:r w:rsidR="008571AF" w:rsidRPr="003924A8">
        <w:rPr>
          <w:rFonts w:ascii="Calibri" w:hAnsi="Calibri" w:cs="Calibri"/>
          <w:sz w:val="24"/>
          <w:szCs w:val="24"/>
        </w:rPr>
        <w:t xml:space="preserve"> också mycket kritik: antalet observationer med gemensam</w:t>
      </w:r>
      <w:r w:rsidR="00ED1D95" w:rsidRPr="003924A8">
        <w:rPr>
          <w:rFonts w:ascii="Calibri" w:hAnsi="Calibri" w:cs="Calibri"/>
          <w:sz w:val="24"/>
          <w:szCs w:val="24"/>
        </w:rPr>
        <w:t>ma</w:t>
      </w:r>
      <w:r w:rsidR="008571AF" w:rsidRPr="003924A8">
        <w:rPr>
          <w:rFonts w:ascii="Calibri" w:hAnsi="Calibri" w:cs="Calibri"/>
          <w:sz w:val="24"/>
          <w:szCs w:val="24"/>
        </w:rPr>
        <w:t xml:space="preserve"> valutor var litet, bara någon procent av alla observationer</w:t>
      </w:r>
      <w:r w:rsidR="007D50E8" w:rsidRPr="003924A8">
        <w:rPr>
          <w:rFonts w:ascii="Calibri" w:hAnsi="Calibri" w:cs="Calibri"/>
          <w:sz w:val="24"/>
          <w:szCs w:val="24"/>
        </w:rPr>
        <w:t>.</w:t>
      </w:r>
      <w:r w:rsidR="008571AF" w:rsidRPr="003924A8">
        <w:rPr>
          <w:rFonts w:ascii="Calibri" w:hAnsi="Calibri" w:cs="Calibri"/>
          <w:sz w:val="24"/>
          <w:szCs w:val="24"/>
        </w:rPr>
        <w:t xml:space="preserve"> </w:t>
      </w:r>
      <w:r w:rsidR="007D50E8" w:rsidRPr="003924A8">
        <w:rPr>
          <w:rFonts w:ascii="Calibri" w:hAnsi="Calibri" w:cs="Calibri"/>
          <w:sz w:val="24"/>
          <w:szCs w:val="24"/>
        </w:rPr>
        <w:t>De var också</w:t>
      </w:r>
      <w:r w:rsidR="008571AF" w:rsidRPr="003924A8">
        <w:rPr>
          <w:rFonts w:ascii="Calibri" w:hAnsi="Calibri" w:cs="Calibri"/>
          <w:sz w:val="24"/>
          <w:szCs w:val="24"/>
        </w:rPr>
        <w:t xml:space="preserve"> mycket speciella: </w:t>
      </w:r>
      <w:r w:rsidR="007D50E8" w:rsidRPr="003924A8">
        <w:rPr>
          <w:rFonts w:ascii="Calibri" w:hAnsi="Calibri" w:cs="Calibri"/>
          <w:sz w:val="24"/>
          <w:szCs w:val="24"/>
        </w:rPr>
        <w:t>små l</w:t>
      </w:r>
      <w:r w:rsidR="00D32E21" w:rsidRPr="003924A8">
        <w:rPr>
          <w:rFonts w:ascii="Calibri" w:hAnsi="Calibri" w:cs="Calibri"/>
          <w:sz w:val="24"/>
          <w:szCs w:val="24"/>
        </w:rPr>
        <w:t>änder</w:t>
      </w:r>
      <w:r w:rsidR="008571AF" w:rsidRPr="003924A8">
        <w:rPr>
          <w:rFonts w:ascii="Calibri" w:hAnsi="Calibri" w:cs="Calibri"/>
          <w:sz w:val="24"/>
          <w:szCs w:val="24"/>
        </w:rPr>
        <w:t xml:space="preserve"> i valutaunion med ett stort (som San Marino</w:t>
      </w:r>
      <w:r w:rsidR="00F973AA" w:rsidRPr="003924A8">
        <w:rPr>
          <w:rFonts w:ascii="Calibri" w:hAnsi="Calibri" w:cs="Calibri"/>
          <w:sz w:val="24"/>
          <w:szCs w:val="24"/>
        </w:rPr>
        <w:t xml:space="preserve">– </w:t>
      </w:r>
      <w:r w:rsidR="008571AF" w:rsidRPr="003924A8">
        <w:rPr>
          <w:rFonts w:ascii="Calibri" w:hAnsi="Calibri" w:cs="Calibri"/>
          <w:sz w:val="24"/>
          <w:szCs w:val="24"/>
        </w:rPr>
        <w:t>Italien) eller en liten koloni och stort moderland (Pitcairn med ett 60-tal invånare, ättlingar från myteriet på Bounty, och Storbritannien)</w:t>
      </w:r>
      <w:r w:rsidR="006C4EE7" w:rsidRPr="003924A8">
        <w:rPr>
          <w:rFonts w:ascii="Calibri" w:hAnsi="Calibri" w:cs="Calibri"/>
          <w:sz w:val="24"/>
          <w:szCs w:val="24"/>
        </w:rPr>
        <w:t xml:space="preserve"> </w:t>
      </w:r>
    </w:p>
    <w:p w14:paraId="68E83EC1" w14:textId="0D7C1319" w:rsidR="008571AF" w:rsidRPr="003924A8" w:rsidRDefault="008571AF" w:rsidP="00FF45C3">
      <w:pPr>
        <w:spacing w:line="360" w:lineRule="auto"/>
        <w:jc w:val="both"/>
        <w:rPr>
          <w:rFonts w:ascii="Calibri" w:hAnsi="Calibri" w:cs="Calibri"/>
          <w:sz w:val="24"/>
          <w:szCs w:val="24"/>
        </w:rPr>
      </w:pPr>
      <w:r w:rsidRPr="003924A8">
        <w:rPr>
          <w:rFonts w:ascii="Calibri" w:hAnsi="Calibri" w:cs="Calibri"/>
          <w:sz w:val="24"/>
          <w:szCs w:val="24"/>
        </w:rPr>
        <w:t xml:space="preserve">Och mycket riktigt så har ju effekterna befunnits mycket mindre – men ändå </w:t>
      </w:r>
      <w:r w:rsidR="00ED1D95" w:rsidRPr="003924A8">
        <w:rPr>
          <w:rFonts w:ascii="Calibri" w:hAnsi="Calibri" w:cs="Calibri"/>
          <w:sz w:val="24"/>
          <w:szCs w:val="24"/>
        </w:rPr>
        <w:t>betydande</w:t>
      </w:r>
      <w:r w:rsidRPr="003924A8">
        <w:rPr>
          <w:rFonts w:ascii="Calibri" w:hAnsi="Calibri" w:cs="Calibri"/>
          <w:sz w:val="24"/>
          <w:szCs w:val="24"/>
        </w:rPr>
        <w:t xml:space="preserve"> – när man kunnat studera euroområdet.</w:t>
      </w:r>
    </w:p>
    <w:p w14:paraId="616F4397" w14:textId="77777777" w:rsidR="0058523D" w:rsidRPr="003924A8" w:rsidRDefault="000057F4" w:rsidP="00FF45C3">
      <w:pPr>
        <w:spacing w:line="360" w:lineRule="auto"/>
        <w:jc w:val="both"/>
        <w:rPr>
          <w:rFonts w:ascii="Calibri" w:hAnsi="Calibri" w:cs="Calibri"/>
          <w:sz w:val="24"/>
          <w:szCs w:val="24"/>
        </w:rPr>
      </w:pPr>
      <w:r w:rsidRPr="003924A8">
        <w:rPr>
          <w:rFonts w:ascii="Calibri" w:hAnsi="Calibri" w:cs="Calibri"/>
          <w:sz w:val="24"/>
          <w:szCs w:val="24"/>
        </w:rPr>
        <w:lastRenderedPageBreak/>
        <w:t xml:space="preserve">Rapporten </w:t>
      </w:r>
      <w:r w:rsidR="00100AB6" w:rsidRPr="003924A8">
        <w:rPr>
          <w:rFonts w:ascii="Calibri" w:hAnsi="Calibri" w:cs="Calibri"/>
          <w:sz w:val="24"/>
          <w:szCs w:val="24"/>
        </w:rPr>
        <w:t>visar också att det finn stöd för</w:t>
      </w:r>
      <w:r w:rsidRPr="003924A8">
        <w:rPr>
          <w:rFonts w:ascii="Calibri" w:hAnsi="Calibri" w:cs="Calibri"/>
          <w:sz w:val="24"/>
          <w:szCs w:val="24"/>
        </w:rPr>
        <w:t xml:space="preserve"> att euron ökat </w:t>
      </w:r>
      <w:r w:rsidRPr="003924A8">
        <w:rPr>
          <w:rFonts w:ascii="Calibri" w:hAnsi="Calibri" w:cs="Calibri"/>
          <w:i/>
          <w:iCs/>
          <w:sz w:val="24"/>
          <w:szCs w:val="24"/>
        </w:rPr>
        <w:t>de utländska direktinvesteringarna</w:t>
      </w:r>
      <w:r w:rsidR="00100AB6" w:rsidRPr="003924A8">
        <w:rPr>
          <w:rFonts w:ascii="Calibri" w:hAnsi="Calibri" w:cs="Calibri"/>
          <w:i/>
          <w:iCs/>
          <w:sz w:val="24"/>
          <w:szCs w:val="24"/>
        </w:rPr>
        <w:t xml:space="preserve">, </w:t>
      </w:r>
      <w:r w:rsidR="00100AB6" w:rsidRPr="003924A8">
        <w:rPr>
          <w:rFonts w:ascii="Calibri" w:hAnsi="Calibri" w:cs="Calibri"/>
          <w:sz w:val="24"/>
          <w:szCs w:val="24"/>
        </w:rPr>
        <w:t>även om det är svagare än för ökad handel</w:t>
      </w:r>
      <w:r w:rsidR="0058523D" w:rsidRPr="003924A8">
        <w:rPr>
          <w:rFonts w:ascii="Calibri" w:hAnsi="Calibri" w:cs="Calibri"/>
          <w:sz w:val="24"/>
          <w:szCs w:val="24"/>
        </w:rPr>
        <w:t>.</w:t>
      </w:r>
    </w:p>
    <w:p w14:paraId="4FD27B6A" w14:textId="658B4CA1" w:rsidR="005759B6" w:rsidRPr="003924A8" w:rsidRDefault="005759B6" w:rsidP="00FF45C3">
      <w:pPr>
        <w:spacing w:line="360" w:lineRule="auto"/>
        <w:jc w:val="both"/>
        <w:rPr>
          <w:rFonts w:ascii="Calibri" w:hAnsi="Calibri" w:cs="Calibri"/>
          <w:b/>
          <w:bCs/>
          <w:sz w:val="24"/>
          <w:szCs w:val="24"/>
        </w:rPr>
      </w:pPr>
      <w:r w:rsidRPr="003924A8">
        <w:rPr>
          <w:rFonts w:ascii="Calibri" w:hAnsi="Calibri" w:cs="Calibri"/>
          <w:b/>
          <w:bCs/>
          <w:sz w:val="24"/>
          <w:szCs w:val="24"/>
        </w:rPr>
        <w:t>Samhällsekonomiska effektivite</w:t>
      </w:r>
      <w:r w:rsidR="00F8513C" w:rsidRPr="003924A8">
        <w:rPr>
          <w:rFonts w:ascii="Calibri" w:hAnsi="Calibri" w:cs="Calibri"/>
          <w:b/>
          <w:bCs/>
          <w:sz w:val="24"/>
          <w:szCs w:val="24"/>
        </w:rPr>
        <w:t>t</w:t>
      </w:r>
      <w:r w:rsidRPr="003924A8">
        <w:rPr>
          <w:rFonts w:ascii="Calibri" w:hAnsi="Calibri" w:cs="Calibri"/>
          <w:b/>
          <w:bCs/>
          <w:sz w:val="24"/>
          <w:szCs w:val="24"/>
        </w:rPr>
        <w:t>seffekter forts.</w:t>
      </w:r>
    </w:p>
    <w:p w14:paraId="42B135EE" w14:textId="64518BBD" w:rsidR="006F4B93" w:rsidRPr="003924A8" w:rsidRDefault="00A874D9" w:rsidP="00FF45C3">
      <w:pPr>
        <w:spacing w:line="360" w:lineRule="auto"/>
        <w:jc w:val="both"/>
        <w:rPr>
          <w:rFonts w:ascii="Calibri" w:hAnsi="Calibri" w:cs="Calibri"/>
          <w:sz w:val="24"/>
          <w:szCs w:val="24"/>
        </w:rPr>
      </w:pPr>
      <w:r w:rsidRPr="003924A8">
        <w:rPr>
          <w:rFonts w:ascii="Calibri" w:hAnsi="Calibri" w:cs="Calibri"/>
          <w:sz w:val="24"/>
          <w:szCs w:val="24"/>
        </w:rPr>
        <w:t>Det vi vet minst om angående</w:t>
      </w:r>
      <w:r w:rsidR="0058523D" w:rsidRPr="003924A8">
        <w:rPr>
          <w:rFonts w:ascii="Calibri" w:hAnsi="Calibri" w:cs="Calibri"/>
          <w:sz w:val="24"/>
          <w:szCs w:val="24"/>
        </w:rPr>
        <w:t xml:space="preserve"> de samhällsekonomiska effektivitetseffekterna </w:t>
      </w:r>
      <w:r w:rsidRPr="003924A8">
        <w:rPr>
          <w:rFonts w:ascii="Calibri" w:hAnsi="Calibri" w:cs="Calibri"/>
          <w:sz w:val="24"/>
          <w:szCs w:val="24"/>
        </w:rPr>
        <w:t>är</w:t>
      </w:r>
      <w:r w:rsidR="0058523D" w:rsidRPr="003924A8">
        <w:rPr>
          <w:rFonts w:ascii="Calibri" w:hAnsi="Calibri" w:cs="Calibri"/>
          <w:sz w:val="24"/>
          <w:szCs w:val="24"/>
        </w:rPr>
        <w:t xml:space="preserve"> vad mer handel och utländska direktinvesteringar betyder för inkomsterna i samhället. Vi ska förstås vänta oss att de höjs därför att våra resurser används mer effektiv</w:t>
      </w:r>
      <w:r w:rsidR="002B2D24" w:rsidRPr="003924A8">
        <w:rPr>
          <w:rFonts w:ascii="Calibri" w:hAnsi="Calibri" w:cs="Calibri"/>
          <w:sz w:val="24"/>
          <w:szCs w:val="24"/>
        </w:rPr>
        <w:t>t</w:t>
      </w:r>
      <w:r w:rsidR="009C0012" w:rsidRPr="003924A8">
        <w:rPr>
          <w:rFonts w:ascii="Calibri" w:hAnsi="Calibri" w:cs="Calibri"/>
          <w:sz w:val="24"/>
          <w:szCs w:val="24"/>
        </w:rPr>
        <w:t xml:space="preserve"> när det handelshinder som olika valutor innebär tas bort</w:t>
      </w:r>
      <w:r w:rsidR="0058523D" w:rsidRPr="003924A8">
        <w:rPr>
          <w:rFonts w:ascii="Calibri" w:hAnsi="Calibri" w:cs="Calibri"/>
          <w:sz w:val="24"/>
          <w:szCs w:val="24"/>
        </w:rPr>
        <w:t>. Men här finns mycket mindre forskning</w:t>
      </w:r>
      <w:r w:rsidR="002B2D24" w:rsidRPr="003924A8">
        <w:rPr>
          <w:rFonts w:ascii="Calibri" w:hAnsi="Calibri" w:cs="Calibri"/>
          <w:sz w:val="24"/>
          <w:szCs w:val="24"/>
        </w:rPr>
        <w:t xml:space="preserve"> än om handels- och investeringseffekterna.</w:t>
      </w:r>
      <w:r w:rsidR="00C026BF" w:rsidRPr="003924A8">
        <w:rPr>
          <w:rFonts w:ascii="Calibri" w:hAnsi="Calibri" w:cs="Calibri"/>
          <w:sz w:val="24"/>
          <w:szCs w:val="24"/>
        </w:rPr>
        <w:t xml:space="preserve"> </w:t>
      </w:r>
    </w:p>
    <w:p w14:paraId="52DFA101" w14:textId="21D38C67" w:rsidR="00A111D4" w:rsidRPr="003924A8" w:rsidRDefault="00C026BF" w:rsidP="00FF45C3">
      <w:pPr>
        <w:spacing w:line="360" w:lineRule="auto"/>
        <w:jc w:val="both"/>
        <w:rPr>
          <w:rFonts w:ascii="Calibri" w:hAnsi="Calibri" w:cs="Calibri"/>
          <w:sz w:val="24"/>
          <w:szCs w:val="24"/>
        </w:rPr>
      </w:pPr>
      <w:r w:rsidRPr="003924A8">
        <w:rPr>
          <w:rFonts w:ascii="Calibri" w:hAnsi="Calibri" w:cs="Calibri"/>
          <w:sz w:val="24"/>
          <w:szCs w:val="24"/>
        </w:rPr>
        <w:t>Rapporten bedömer att</w:t>
      </w:r>
      <w:r w:rsidR="001675B8" w:rsidRPr="003924A8">
        <w:rPr>
          <w:rFonts w:ascii="Calibri" w:hAnsi="Calibri" w:cs="Calibri"/>
          <w:sz w:val="24"/>
          <w:szCs w:val="24"/>
        </w:rPr>
        <w:t xml:space="preserve"> ett euromedlemskap på lång sikt </w:t>
      </w:r>
      <w:r w:rsidR="00516FE3" w:rsidRPr="003924A8">
        <w:rPr>
          <w:rFonts w:ascii="Calibri" w:hAnsi="Calibri" w:cs="Calibri"/>
          <w:sz w:val="24"/>
          <w:szCs w:val="24"/>
        </w:rPr>
        <w:t>kan</w:t>
      </w:r>
      <w:r w:rsidR="001675B8" w:rsidRPr="003924A8">
        <w:rPr>
          <w:rFonts w:ascii="Calibri" w:hAnsi="Calibri" w:cs="Calibri"/>
          <w:sz w:val="24"/>
          <w:szCs w:val="24"/>
        </w:rPr>
        <w:t xml:space="preserve"> höja svensk BNP per capita med 1,5 procent. Men då utgår man från att effekten </w:t>
      </w:r>
      <w:r w:rsidR="00CA05BB" w:rsidRPr="003924A8">
        <w:rPr>
          <w:rFonts w:ascii="Calibri" w:hAnsi="Calibri" w:cs="Calibri"/>
          <w:sz w:val="24"/>
          <w:szCs w:val="24"/>
        </w:rPr>
        <w:t xml:space="preserve">är en </w:t>
      </w:r>
      <w:r w:rsidR="00CA05BB" w:rsidRPr="003924A8">
        <w:rPr>
          <w:rFonts w:ascii="Calibri" w:hAnsi="Calibri" w:cs="Calibri"/>
          <w:i/>
          <w:iCs/>
          <w:sz w:val="24"/>
          <w:szCs w:val="24"/>
        </w:rPr>
        <w:t>engångshöjning av BNP-nivån</w:t>
      </w:r>
      <w:r w:rsidR="00CA05BB" w:rsidRPr="003924A8">
        <w:rPr>
          <w:rFonts w:ascii="Calibri" w:hAnsi="Calibri" w:cs="Calibri"/>
          <w:sz w:val="24"/>
          <w:szCs w:val="24"/>
        </w:rPr>
        <w:t xml:space="preserve"> som i </w:t>
      </w:r>
      <w:r w:rsidR="00CA05BB" w:rsidRPr="003924A8">
        <w:rPr>
          <w:rFonts w:ascii="Calibri" w:hAnsi="Calibri" w:cs="Calibri"/>
          <w:i/>
          <w:iCs/>
          <w:sz w:val="24"/>
          <w:szCs w:val="24"/>
        </w:rPr>
        <w:t>neoklassisk tillväxtteori</w:t>
      </w:r>
      <w:r w:rsidR="00CA05BB" w:rsidRPr="003924A8">
        <w:rPr>
          <w:rFonts w:ascii="Calibri" w:hAnsi="Calibri" w:cs="Calibri"/>
          <w:sz w:val="24"/>
          <w:szCs w:val="24"/>
        </w:rPr>
        <w:t xml:space="preserve"> </w:t>
      </w:r>
      <w:r w:rsidR="00A111D4" w:rsidRPr="003924A8">
        <w:rPr>
          <w:rFonts w:ascii="Calibri" w:hAnsi="Calibri" w:cs="Calibri"/>
          <w:sz w:val="24"/>
          <w:szCs w:val="24"/>
        </w:rPr>
        <w:t xml:space="preserve">där den långsiktiga tillväxttakten </w:t>
      </w:r>
      <w:r w:rsidR="00946682" w:rsidRPr="003924A8">
        <w:rPr>
          <w:rFonts w:ascii="Calibri" w:hAnsi="Calibri" w:cs="Calibri"/>
          <w:sz w:val="24"/>
          <w:szCs w:val="24"/>
        </w:rPr>
        <w:t>bestäms</w:t>
      </w:r>
      <w:r w:rsidR="00A111D4" w:rsidRPr="003924A8">
        <w:rPr>
          <w:rFonts w:ascii="Calibri" w:hAnsi="Calibri" w:cs="Calibri"/>
          <w:sz w:val="24"/>
          <w:szCs w:val="24"/>
        </w:rPr>
        <w:t xml:space="preserve"> av exogent teknologiskt framåtskridande.</w:t>
      </w:r>
    </w:p>
    <w:p w14:paraId="3CEC1AD4" w14:textId="7C3A009B" w:rsidR="0075447A" w:rsidRPr="003924A8" w:rsidRDefault="00A111D4" w:rsidP="00FF45C3">
      <w:pPr>
        <w:spacing w:line="360" w:lineRule="auto"/>
        <w:jc w:val="both"/>
        <w:rPr>
          <w:rFonts w:ascii="Calibri" w:hAnsi="Calibri" w:cs="Calibri"/>
          <w:sz w:val="24"/>
          <w:szCs w:val="24"/>
        </w:rPr>
      </w:pPr>
      <w:r w:rsidRPr="003924A8">
        <w:rPr>
          <w:rFonts w:ascii="Calibri" w:hAnsi="Calibri" w:cs="Calibri"/>
          <w:sz w:val="24"/>
          <w:szCs w:val="24"/>
        </w:rPr>
        <w:t>Men</w:t>
      </w:r>
      <w:r w:rsidR="00420516" w:rsidRPr="003924A8">
        <w:rPr>
          <w:rFonts w:ascii="Calibri" w:hAnsi="Calibri" w:cs="Calibri"/>
          <w:sz w:val="24"/>
          <w:szCs w:val="24"/>
        </w:rPr>
        <w:t xml:space="preserve"> det är också möjligt att</w:t>
      </w:r>
      <w:r w:rsidRPr="003924A8">
        <w:rPr>
          <w:rFonts w:ascii="Calibri" w:hAnsi="Calibri" w:cs="Calibri"/>
          <w:sz w:val="24"/>
          <w:szCs w:val="24"/>
        </w:rPr>
        <w:t xml:space="preserve"> </w:t>
      </w:r>
      <w:r w:rsidR="00946682" w:rsidRPr="003924A8">
        <w:rPr>
          <w:rFonts w:ascii="Calibri" w:hAnsi="Calibri" w:cs="Calibri"/>
          <w:sz w:val="24"/>
          <w:szCs w:val="24"/>
        </w:rPr>
        <w:t xml:space="preserve">ett </w:t>
      </w:r>
      <w:r w:rsidRPr="003924A8">
        <w:rPr>
          <w:rFonts w:ascii="Calibri" w:hAnsi="Calibri" w:cs="Calibri"/>
          <w:sz w:val="24"/>
          <w:szCs w:val="24"/>
        </w:rPr>
        <w:t xml:space="preserve">euromedlemskap </w:t>
      </w:r>
      <w:r w:rsidR="00420516" w:rsidRPr="003924A8">
        <w:rPr>
          <w:rFonts w:ascii="Calibri" w:hAnsi="Calibri" w:cs="Calibri"/>
          <w:sz w:val="24"/>
          <w:szCs w:val="24"/>
        </w:rPr>
        <w:t>påverkar</w:t>
      </w:r>
      <w:r w:rsidRPr="003924A8">
        <w:rPr>
          <w:rFonts w:ascii="Calibri" w:hAnsi="Calibri" w:cs="Calibri"/>
          <w:sz w:val="24"/>
          <w:szCs w:val="24"/>
        </w:rPr>
        <w:t xml:space="preserve"> den långsiktiga </w:t>
      </w:r>
      <w:proofErr w:type="spellStart"/>
      <w:r w:rsidRPr="003924A8">
        <w:rPr>
          <w:rFonts w:ascii="Calibri" w:hAnsi="Calibri" w:cs="Calibri"/>
          <w:i/>
          <w:iCs/>
          <w:sz w:val="24"/>
          <w:szCs w:val="24"/>
        </w:rPr>
        <w:t>tilllväxttakten</w:t>
      </w:r>
      <w:proofErr w:type="spellEnd"/>
      <w:r w:rsidR="0075447A" w:rsidRPr="003924A8">
        <w:rPr>
          <w:rFonts w:ascii="Calibri" w:hAnsi="Calibri" w:cs="Calibri"/>
          <w:sz w:val="24"/>
          <w:szCs w:val="24"/>
        </w:rPr>
        <w:t xml:space="preserve"> i linje med teorin om </w:t>
      </w:r>
      <w:r w:rsidR="0075447A" w:rsidRPr="003924A8">
        <w:rPr>
          <w:rFonts w:ascii="Calibri" w:hAnsi="Calibri" w:cs="Calibri"/>
          <w:i/>
          <w:iCs/>
          <w:sz w:val="24"/>
          <w:szCs w:val="24"/>
        </w:rPr>
        <w:t>endogen tillväxt</w:t>
      </w:r>
      <w:r w:rsidR="0075447A" w:rsidRPr="003924A8">
        <w:rPr>
          <w:rFonts w:ascii="Calibri" w:hAnsi="Calibri" w:cs="Calibri"/>
          <w:sz w:val="24"/>
          <w:szCs w:val="24"/>
        </w:rPr>
        <w:t xml:space="preserve">. Då </w:t>
      </w:r>
      <w:r w:rsidR="00420516" w:rsidRPr="003924A8">
        <w:rPr>
          <w:rFonts w:ascii="Calibri" w:hAnsi="Calibri" w:cs="Calibri"/>
          <w:sz w:val="24"/>
          <w:szCs w:val="24"/>
        </w:rPr>
        <w:t>kan</w:t>
      </w:r>
      <w:r w:rsidR="0075447A" w:rsidRPr="003924A8">
        <w:rPr>
          <w:rFonts w:ascii="Calibri" w:hAnsi="Calibri" w:cs="Calibri"/>
          <w:sz w:val="24"/>
          <w:szCs w:val="24"/>
        </w:rPr>
        <w:t xml:space="preserve"> BNP-effekterna över tid</w:t>
      </w:r>
      <w:r w:rsidR="00420516" w:rsidRPr="003924A8">
        <w:rPr>
          <w:rFonts w:ascii="Calibri" w:hAnsi="Calibri" w:cs="Calibri"/>
          <w:sz w:val="24"/>
          <w:szCs w:val="24"/>
        </w:rPr>
        <w:t xml:space="preserve"> kumulera</w:t>
      </w:r>
      <w:r w:rsidR="0075447A" w:rsidRPr="003924A8">
        <w:rPr>
          <w:rFonts w:ascii="Calibri" w:hAnsi="Calibri" w:cs="Calibri"/>
          <w:sz w:val="24"/>
          <w:szCs w:val="24"/>
        </w:rPr>
        <w:t xml:space="preserve"> till mycket mer, även om skillnaden i årlig tillväxttakt är liten. </w:t>
      </w:r>
      <w:r w:rsidR="00420516" w:rsidRPr="003924A8">
        <w:rPr>
          <w:rFonts w:ascii="Calibri" w:hAnsi="Calibri" w:cs="Calibri"/>
          <w:sz w:val="24"/>
          <w:szCs w:val="24"/>
        </w:rPr>
        <w:t>I så fall</w:t>
      </w:r>
      <w:r w:rsidR="0075447A" w:rsidRPr="003924A8">
        <w:rPr>
          <w:rFonts w:ascii="Calibri" w:hAnsi="Calibri" w:cs="Calibri"/>
          <w:sz w:val="24"/>
          <w:szCs w:val="24"/>
        </w:rPr>
        <w:t xml:space="preserve"> kan mycket väl rapportens uppskattningar av de långsiktiga effekterna på inkomsterna i samhället vara kraftiga underskattningar.</w:t>
      </w:r>
    </w:p>
    <w:p w14:paraId="7E575CB1" w14:textId="492096C6" w:rsidR="00486720" w:rsidRPr="003924A8" w:rsidRDefault="009C0012" w:rsidP="00FF45C3">
      <w:pPr>
        <w:spacing w:line="360" w:lineRule="auto"/>
        <w:jc w:val="both"/>
        <w:rPr>
          <w:rFonts w:ascii="Calibri" w:hAnsi="Calibri" w:cs="Calibri"/>
          <w:sz w:val="24"/>
          <w:szCs w:val="24"/>
        </w:rPr>
      </w:pPr>
      <w:r w:rsidRPr="003924A8">
        <w:rPr>
          <w:rFonts w:ascii="Calibri" w:hAnsi="Calibri" w:cs="Calibri"/>
          <w:sz w:val="24"/>
          <w:szCs w:val="24"/>
        </w:rPr>
        <w:t>Jag uppskattar att</w:t>
      </w:r>
      <w:r w:rsidR="002B4102" w:rsidRPr="003924A8">
        <w:rPr>
          <w:rFonts w:ascii="Calibri" w:hAnsi="Calibri" w:cs="Calibri"/>
          <w:sz w:val="24"/>
          <w:szCs w:val="24"/>
        </w:rPr>
        <w:t xml:space="preserve"> rapporten inte </w:t>
      </w:r>
      <w:r w:rsidR="008405DB" w:rsidRPr="003924A8">
        <w:rPr>
          <w:rFonts w:ascii="Calibri" w:hAnsi="Calibri" w:cs="Calibri"/>
          <w:sz w:val="24"/>
          <w:szCs w:val="24"/>
        </w:rPr>
        <w:t>hävdar</w:t>
      </w:r>
      <w:r w:rsidR="002B4102" w:rsidRPr="003924A8">
        <w:rPr>
          <w:rFonts w:ascii="Calibri" w:hAnsi="Calibri" w:cs="Calibri"/>
          <w:sz w:val="24"/>
          <w:szCs w:val="24"/>
        </w:rPr>
        <w:t xml:space="preserve"> att de här effektivitetsvinsterna via högre BNP skulle skapa fler jobb. Det var en central del av Svenskt Näringslivs </w:t>
      </w:r>
      <w:r w:rsidR="002A2D82" w:rsidRPr="003924A8">
        <w:rPr>
          <w:rFonts w:ascii="Calibri" w:hAnsi="Calibri" w:cs="Calibri"/>
          <w:sz w:val="24"/>
          <w:szCs w:val="24"/>
        </w:rPr>
        <w:t xml:space="preserve">argumentation 2003 men helt </w:t>
      </w:r>
      <w:r w:rsidR="008405DB" w:rsidRPr="003924A8">
        <w:rPr>
          <w:rFonts w:ascii="Calibri" w:hAnsi="Calibri" w:cs="Calibri"/>
          <w:sz w:val="24"/>
          <w:szCs w:val="24"/>
        </w:rPr>
        <w:t>utan grund</w:t>
      </w:r>
      <w:r w:rsidR="002A2D82" w:rsidRPr="003924A8">
        <w:rPr>
          <w:rFonts w:ascii="Calibri" w:hAnsi="Calibri" w:cs="Calibri"/>
          <w:sz w:val="24"/>
          <w:szCs w:val="24"/>
        </w:rPr>
        <w:t xml:space="preserve">. Effektivitetsvinsterna innebär att vi får ut mer av de resurser, inklusive arbetskraft, som </w:t>
      </w:r>
      <w:r w:rsidR="000F551D" w:rsidRPr="003924A8">
        <w:rPr>
          <w:rFonts w:ascii="Calibri" w:hAnsi="Calibri" w:cs="Calibri"/>
          <w:sz w:val="24"/>
          <w:szCs w:val="24"/>
        </w:rPr>
        <w:t>används</w:t>
      </w:r>
      <w:r w:rsidR="002A2D82" w:rsidRPr="003924A8">
        <w:rPr>
          <w:rFonts w:ascii="Calibri" w:hAnsi="Calibri" w:cs="Calibri"/>
          <w:sz w:val="24"/>
          <w:szCs w:val="24"/>
        </w:rPr>
        <w:t xml:space="preserve"> i produktionen</w:t>
      </w:r>
      <w:r w:rsidR="00B872F7" w:rsidRPr="003924A8">
        <w:rPr>
          <w:rFonts w:ascii="Calibri" w:hAnsi="Calibri" w:cs="Calibri"/>
          <w:sz w:val="24"/>
          <w:szCs w:val="24"/>
        </w:rPr>
        <w:t>,</w:t>
      </w:r>
      <w:r w:rsidR="002A2D82" w:rsidRPr="003924A8">
        <w:rPr>
          <w:rFonts w:ascii="Calibri" w:hAnsi="Calibri" w:cs="Calibri"/>
          <w:sz w:val="24"/>
          <w:szCs w:val="24"/>
        </w:rPr>
        <w:t xml:space="preserve"> inte att det tillförs mer resurser</w:t>
      </w:r>
      <w:r w:rsidR="00A111D4" w:rsidRPr="003924A8">
        <w:rPr>
          <w:rFonts w:ascii="Calibri" w:hAnsi="Calibri" w:cs="Calibri"/>
          <w:sz w:val="24"/>
          <w:szCs w:val="24"/>
        </w:rPr>
        <w:t xml:space="preserve"> </w:t>
      </w:r>
      <w:r w:rsidR="005F0FB5" w:rsidRPr="003924A8">
        <w:rPr>
          <w:rFonts w:ascii="Calibri" w:hAnsi="Calibri" w:cs="Calibri"/>
          <w:sz w:val="24"/>
          <w:szCs w:val="24"/>
        </w:rPr>
        <w:t>genom högre sysselsättning eller högre kapacitetsutnyttjande.</w:t>
      </w:r>
    </w:p>
    <w:p w14:paraId="4905317B" w14:textId="07CD962F" w:rsidR="00FE7AF3" w:rsidRPr="003924A8" w:rsidRDefault="00B872F7" w:rsidP="00FF45C3">
      <w:pPr>
        <w:spacing w:line="360" w:lineRule="auto"/>
        <w:jc w:val="both"/>
        <w:rPr>
          <w:rFonts w:ascii="Calibri" w:hAnsi="Calibri" w:cs="Calibri"/>
          <w:sz w:val="24"/>
          <w:szCs w:val="24"/>
        </w:rPr>
      </w:pPr>
      <w:r w:rsidRPr="003924A8">
        <w:rPr>
          <w:rFonts w:ascii="Calibri" w:hAnsi="Calibri" w:cs="Calibri"/>
          <w:sz w:val="24"/>
          <w:szCs w:val="24"/>
        </w:rPr>
        <w:t>Bra</w:t>
      </w:r>
      <w:r w:rsidR="00486720" w:rsidRPr="003924A8">
        <w:rPr>
          <w:rFonts w:ascii="Calibri" w:hAnsi="Calibri" w:cs="Calibri"/>
          <w:sz w:val="24"/>
          <w:szCs w:val="24"/>
        </w:rPr>
        <w:t xml:space="preserve"> också att </w:t>
      </w:r>
      <w:r w:rsidR="006E4439" w:rsidRPr="003924A8">
        <w:rPr>
          <w:rFonts w:ascii="Calibri" w:hAnsi="Calibri" w:cs="Calibri"/>
          <w:sz w:val="24"/>
          <w:szCs w:val="24"/>
        </w:rPr>
        <w:t xml:space="preserve">rapporten </w:t>
      </w:r>
      <w:r w:rsidR="00486720" w:rsidRPr="003924A8">
        <w:rPr>
          <w:rFonts w:ascii="Calibri" w:hAnsi="Calibri" w:cs="Calibri"/>
          <w:sz w:val="24"/>
          <w:szCs w:val="24"/>
        </w:rPr>
        <w:t xml:space="preserve">tar upp det argument som var väldigt vanligt särskilt på 1990-talet, att </w:t>
      </w:r>
      <w:r w:rsidR="00967506" w:rsidRPr="003924A8">
        <w:rPr>
          <w:rFonts w:ascii="Calibri" w:hAnsi="Calibri" w:cs="Calibri"/>
          <w:sz w:val="24"/>
          <w:szCs w:val="24"/>
        </w:rPr>
        <w:t>vi måste gå med i valutaunionen</w:t>
      </w:r>
      <w:r w:rsidR="006E4439" w:rsidRPr="003924A8">
        <w:rPr>
          <w:rFonts w:ascii="Calibri" w:hAnsi="Calibri" w:cs="Calibri"/>
          <w:sz w:val="24"/>
          <w:szCs w:val="24"/>
        </w:rPr>
        <w:t xml:space="preserve"> </w:t>
      </w:r>
      <w:r w:rsidR="00967506" w:rsidRPr="003924A8">
        <w:rPr>
          <w:rFonts w:ascii="Calibri" w:hAnsi="Calibri" w:cs="Calibri"/>
          <w:sz w:val="24"/>
          <w:szCs w:val="24"/>
        </w:rPr>
        <w:t xml:space="preserve">för </w:t>
      </w:r>
      <w:r w:rsidR="006E4439" w:rsidRPr="003924A8">
        <w:rPr>
          <w:rFonts w:ascii="Calibri" w:hAnsi="Calibri" w:cs="Calibri"/>
          <w:sz w:val="24"/>
          <w:szCs w:val="24"/>
        </w:rPr>
        <w:t>att få ner inflation och statsskuldräntor</w:t>
      </w:r>
      <w:r w:rsidR="008C1F58" w:rsidRPr="003924A8">
        <w:rPr>
          <w:rFonts w:ascii="Calibri" w:hAnsi="Calibri" w:cs="Calibri"/>
          <w:sz w:val="24"/>
          <w:szCs w:val="24"/>
        </w:rPr>
        <w:t xml:space="preserve">. </w:t>
      </w:r>
      <w:r w:rsidR="000F551D" w:rsidRPr="003924A8">
        <w:rPr>
          <w:rFonts w:ascii="Calibri" w:hAnsi="Calibri" w:cs="Calibri"/>
          <w:sz w:val="24"/>
          <w:szCs w:val="24"/>
        </w:rPr>
        <w:t>Det argumentet har ju</w:t>
      </w:r>
      <w:r w:rsidR="00C2126D" w:rsidRPr="003924A8">
        <w:rPr>
          <w:rFonts w:ascii="Calibri" w:hAnsi="Calibri" w:cs="Calibri"/>
          <w:sz w:val="24"/>
          <w:szCs w:val="24"/>
        </w:rPr>
        <w:t xml:space="preserve"> visat sig helt fel</w:t>
      </w:r>
      <w:r w:rsidR="00DC5FED" w:rsidRPr="003924A8">
        <w:rPr>
          <w:rFonts w:ascii="Calibri" w:hAnsi="Calibri" w:cs="Calibri"/>
          <w:sz w:val="24"/>
          <w:szCs w:val="24"/>
        </w:rPr>
        <w:t>:</w:t>
      </w:r>
      <w:r w:rsidR="00C2126D" w:rsidRPr="003924A8">
        <w:rPr>
          <w:rFonts w:ascii="Calibri" w:hAnsi="Calibri" w:cs="Calibri"/>
          <w:sz w:val="24"/>
          <w:szCs w:val="24"/>
        </w:rPr>
        <w:t xml:space="preserve"> Sverige </w:t>
      </w:r>
      <w:r w:rsidR="00967506" w:rsidRPr="003924A8">
        <w:rPr>
          <w:rFonts w:ascii="Calibri" w:hAnsi="Calibri" w:cs="Calibri"/>
          <w:sz w:val="24"/>
          <w:szCs w:val="24"/>
        </w:rPr>
        <w:t>var</w:t>
      </w:r>
      <w:r w:rsidR="00C2126D" w:rsidRPr="003924A8">
        <w:rPr>
          <w:rFonts w:ascii="Calibri" w:hAnsi="Calibri" w:cs="Calibri"/>
          <w:sz w:val="24"/>
          <w:szCs w:val="24"/>
        </w:rPr>
        <w:t xml:space="preserve"> kapabelt att både införa en självständig Riksbank och kraftigt reducera statsskulden</w:t>
      </w:r>
      <w:r w:rsidR="006E4439" w:rsidRPr="003924A8">
        <w:rPr>
          <w:rFonts w:ascii="Calibri" w:hAnsi="Calibri" w:cs="Calibri"/>
          <w:sz w:val="24"/>
          <w:szCs w:val="24"/>
        </w:rPr>
        <w:t xml:space="preserve">, vilket fått ner </w:t>
      </w:r>
      <w:r w:rsidR="00FE7AF3" w:rsidRPr="003924A8">
        <w:rPr>
          <w:rFonts w:ascii="Calibri" w:hAnsi="Calibri" w:cs="Calibri"/>
          <w:sz w:val="24"/>
          <w:szCs w:val="24"/>
        </w:rPr>
        <w:t xml:space="preserve">både inflation och statsskuldräntor. </w:t>
      </w:r>
    </w:p>
    <w:p w14:paraId="487EF521" w14:textId="75760730" w:rsidR="006A6C23" w:rsidRPr="003924A8" w:rsidRDefault="00FE7AF3" w:rsidP="00FF45C3">
      <w:pPr>
        <w:spacing w:line="360" w:lineRule="auto"/>
        <w:jc w:val="both"/>
        <w:rPr>
          <w:rFonts w:ascii="Calibri" w:hAnsi="Calibri" w:cs="Calibri"/>
          <w:sz w:val="24"/>
          <w:szCs w:val="24"/>
        </w:rPr>
      </w:pPr>
      <w:r w:rsidRPr="003924A8">
        <w:rPr>
          <w:rFonts w:ascii="Calibri" w:hAnsi="Calibri" w:cs="Calibri"/>
          <w:sz w:val="24"/>
          <w:szCs w:val="24"/>
        </w:rPr>
        <w:t xml:space="preserve">När EMU-utredningen hävdade att det </w:t>
      </w:r>
      <w:r w:rsidR="00DC5FED" w:rsidRPr="003924A8">
        <w:rPr>
          <w:rFonts w:ascii="Calibri" w:hAnsi="Calibri" w:cs="Calibri"/>
          <w:sz w:val="24"/>
          <w:szCs w:val="24"/>
        </w:rPr>
        <w:t>var</w:t>
      </w:r>
      <w:r w:rsidRPr="003924A8">
        <w:rPr>
          <w:rFonts w:ascii="Calibri" w:hAnsi="Calibri" w:cs="Calibri"/>
          <w:sz w:val="24"/>
          <w:szCs w:val="24"/>
        </w:rPr>
        <w:t xml:space="preserve"> möjligt blev vi närmast </w:t>
      </w:r>
      <w:r w:rsidR="001313E0" w:rsidRPr="003924A8">
        <w:rPr>
          <w:rFonts w:ascii="Calibri" w:hAnsi="Calibri" w:cs="Calibri"/>
          <w:sz w:val="24"/>
          <w:szCs w:val="24"/>
        </w:rPr>
        <w:t>hånade</w:t>
      </w:r>
      <w:r w:rsidRPr="003924A8">
        <w:rPr>
          <w:rFonts w:ascii="Calibri" w:hAnsi="Calibri" w:cs="Calibri"/>
          <w:sz w:val="24"/>
          <w:szCs w:val="24"/>
        </w:rPr>
        <w:t xml:space="preserve"> av borgerliga politiker och av näringslivsföreträdare. Men det var alltså möjligt</w:t>
      </w:r>
      <w:r w:rsidR="00A03495" w:rsidRPr="003924A8">
        <w:rPr>
          <w:rFonts w:ascii="Calibri" w:hAnsi="Calibri" w:cs="Calibri"/>
          <w:sz w:val="24"/>
          <w:szCs w:val="24"/>
        </w:rPr>
        <w:t xml:space="preserve"> – däremot har vi fått leva med en kraftig försvagning av kronan under det senaste decenniet, som är svår att förklara. Fast det har alltså inte lett till att vi tappat kontrollen över inflationen</w:t>
      </w:r>
      <w:r w:rsidR="006A6C23" w:rsidRPr="003924A8">
        <w:rPr>
          <w:rFonts w:ascii="Calibri" w:hAnsi="Calibri" w:cs="Calibri"/>
          <w:sz w:val="24"/>
          <w:szCs w:val="24"/>
        </w:rPr>
        <w:t>.</w:t>
      </w:r>
    </w:p>
    <w:p w14:paraId="7C16CCF0" w14:textId="77EF8C32" w:rsidR="005B1DD9" w:rsidRPr="003924A8" w:rsidRDefault="005B1DD9" w:rsidP="00FF45C3">
      <w:pPr>
        <w:spacing w:line="360" w:lineRule="auto"/>
        <w:jc w:val="both"/>
        <w:rPr>
          <w:rFonts w:ascii="Calibri" w:hAnsi="Calibri" w:cs="Calibri"/>
          <w:b/>
          <w:bCs/>
          <w:sz w:val="24"/>
          <w:szCs w:val="24"/>
        </w:rPr>
      </w:pPr>
      <w:r w:rsidRPr="003924A8">
        <w:rPr>
          <w:rFonts w:ascii="Calibri" w:hAnsi="Calibri" w:cs="Calibri"/>
          <w:b/>
          <w:bCs/>
          <w:sz w:val="24"/>
          <w:szCs w:val="24"/>
        </w:rPr>
        <w:lastRenderedPageBreak/>
        <w:t>Stabiliseringspolitiska aspekter</w:t>
      </w:r>
    </w:p>
    <w:p w14:paraId="697E6D26" w14:textId="77777777" w:rsidR="008818D1" w:rsidRPr="003924A8" w:rsidRDefault="006A6C23" w:rsidP="00FF45C3">
      <w:pPr>
        <w:spacing w:line="360" w:lineRule="auto"/>
        <w:jc w:val="both"/>
        <w:rPr>
          <w:rFonts w:ascii="Calibri" w:hAnsi="Calibri" w:cs="Calibri"/>
          <w:sz w:val="24"/>
          <w:szCs w:val="24"/>
        </w:rPr>
      </w:pPr>
      <w:r w:rsidRPr="003924A8">
        <w:rPr>
          <w:rFonts w:ascii="Calibri" w:hAnsi="Calibri" w:cs="Calibri"/>
          <w:sz w:val="24"/>
          <w:szCs w:val="24"/>
        </w:rPr>
        <w:t>Därmed har jag kommit till den andra delen av rapporten, som behandlar</w:t>
      </w:r>
      <w:r w:rsidR="005825A1" w:rsidRPr="003924A8">
        <w:rPr>
          <w:rFonts w:ascii="Calibri" w:hAnsi="Calibri" w:cs="Calibri"/>
          <w:sz w:val="24"/>
          <w:szCs w:val="24"/>
        </w:rPr>
        <w:t xml:space="preserve"> de </w:t>
      </w:r>
      <w:r w:rsidR="005825A1" w:rsidRPr="003924A8">
        <w:rPr>
          <w:rFonts w:ascii="Calibri" w:hAnsi="Calibri" w:cs="Calibri"/>
          <w:i/>
          <w:iCs/>
          <w:sz w:val="24"/>
          <w:szCs w:val="24"/>
        </w:rPr>
        <w:t xml:space="preserve">stabiliseringspolitiska aspekterna </w:t>
      </w:r>
      <w:r w:rsidR="00B30C89" w:rsidRPr="003924A8">
        <w:rPr>
          <w:rFonts w:ascii="Calibri" w:hAnsi="Calibri" w:cs="Calibri"/>
          <w:sz w:val="24"/>
          <w:szCs w:val="24"/>
        </w:rPr>
        <w:t xml:space="preserve">utifrån </w:t>
      </w:r>
      <w:r w:rsidR="00B30C89" w:rsidRPr="003924A8">
        <w:rPr>
          <w:rFonts w:ascii="Calibri" w:hAnsi="Calibri" w:cs="Calibri"/>
          <w:i/>
          <w:iCs/>
          <w:sz w:val="24"/>
          <w:szCs w:val="24"/>
        </w:rPr>
        <w:t>teorin om optimala valutaområden</w:t>
      </w:r>
      <w:r w:rsidR="00B30C89" w:rsidRPr="003924A8">
        <w:rPr>
          <w:rFonts w:ascii="Calibri" w:hAnsi="Calibri" w:cs="Calibri"/>
          <w:sz w:val="24"/>
          <w:szCs w:val="24"/>
        </w:rPr>
        <w:t>.</w:t>
      </w:r>
      <w:r w:rsidRPr="003924A8">
        <w:rPr>
          <w:rFonts w:ascii="Calibri" w:hAnsi="Calibri" w:cs="Calibri"/>
          <w:sz w:val="24"/>
          <w:szCs w:val="24"/>
        </w:rPr>
        <w:t xml:space="preserve"> </w:t>
      </w:r>
      <w:r w:rsidR="00A03495" w:rsidRPr="003924A8">
        <w:rPr>
          <w:rFonts w:ascii="Calibri" w:hAnsi="Calibri" w:cs="Calibri"/>
          <w:sz w:val="24"/>
          <w:szCs w:val="24"/>
        </w:rPr>
        <w:t xml:space="preserve"> </w:t>
      </w:r>
      <w:r w:rsidR="00FE7AF3" w:rsidRPr="003924A8">
        <w:rPr>
          <w:rFonts w:ascii="Calibri" w:hAnsi="Calibri" w:cs="Calibri"/>
          <w:sz w:val="24"/>
          <w:szCs w:val="24"/>
        </w:rPr>
        <w:t xml:space="preserve"> </w:t>
      </w:r>
    </w:p>
    <w:p w14:paraId="36B61EEF" w14:textId="41288A4B" w:rsidR="006A1C7E" w:rsidRPr="003924A8" w:rsidRDefault="005B1DD9" w:rsidP="00FF45C3">
      <w:pPr>
        <w:spacing w:line="360" w:lineRule="auto"/>
        <w:jc w:val="both"/>
        <w:rPr>
          <w:rFonts w:ascii="Calibri" w:hAnsi="Calibri" w:cs="Calibri"/>
          <w:sz w:val="24"/>
          <w:szCs w:val="24"/>
        </w:rPr>
      </w:pPr>
      <w:r w:rsidRPr="003924A8">
        <w:rPr>
          <w:rFonts w:ascii="Calibri" w:hAnsi="Calibri" w:cs="Calibri"/>
          <w:sz w:val="24"/>
          <w:szCs w:val="24"/>
        </w:rPr>
        <w:t>Problemet</w:t>
      </w:r>
      <w:r w:rsidR="008818D1" w:rsidRPr="003924A8">
        <w:rPr>
          <w:rFonts w:ascii="Calibri" w:hAnsi="Calibri" w:cs="Calibri"/>
          <w:sz w:val="24"/>
          <w:szCs w:val="24"/>
        </w:rPr>
        <w:t xml:space="preserve"> är att Sverige kan få en konjunkturutveckling som avviker från den i dagens euroländer, alltså utsättas för en </w:t>
      </w:r>
      <w:r w:rsidR="008818D1" w:rsidRPr="003924A8">
        <w:rPr>
          <w:rFonts w:ascii="Calibri" w:hAnsi="Calibri" w:cs="Calibri"/>
          <w:i/>
          <w:iCs/>
          <w:sz w:val="24"/>
          <w:szCs w:val="24"/>
        </w:rPr>
        <w:t>asymmetrisk</w:t>
      </w:r>
      <w:r w:rsidR="00F416DC" w:rsidRPr="003924A8">
        <w:rPr>
          <w:rFonts w:ascii="Calibri" w:hAnsi="Calibri" w:cs="Calibri"/>
          <w:sz w:val="24"/>
          <w:szCs w:val="24"/>
        </w:rPr>
        <w:t xml:space="preserve"> eller en </w:t>
      </w:r>
      <w:r w:rsidR="00F416DC" w:rsidRPr="003924A8">
        <w:rPr>
          <w:rFonts w:ascii="Calibri" w:hAnsi="Calibri" w:cs="Calibri"/>
          <w:i/>
          <w:iCs/>
          <w:sz w:val="24"/>
          <w:szCs w:val="24"/>
        </w:rPr>
        <w:t>landspecifik makrostörning</w:t>
      </w:r>
      <w:r w:rsidR="00F416DC" w:rsidRPr="003924A8">
        <w:rPr>
          <w:rFonts w:ascii="Calibri" w:hAnsi="Calibri" w:cs="Calibri"/>
          <w:sz w:val="24"/>
          <w:szCs w:val="24"/>
        </w:rPr>
        <w:t xml:space="preserve">. En sådan behöver inte innebära att konjunkturen går </w:t>
      </w:r>
      <w:r w:rsidR="0015341E" w:rsidRPr="003924A8">
        <w:rPr>
          <w:rFonts w:ascii="Calibri" w:hAnsi="Calibri" w:cs="Calibri"/>
          <w:sz w:val="24"/>
          <w:szCs w:val="24"/>
        </w:rPr>
        <w:t>i motsatt riktning än på andra håll</w:t>
      </w:r>
      <w:r w:rsidR="006A1C7E" w:rsidRPr="003924A8">
        <w:rPr>
          <w:rFonts w:ascii="Calibri" w:hAnsi="Calibri" w:cs="Calibri"/>
          <w:sz w:val="24"/>
          <w:szCs w:val="24"/>
        </w:rPr>
        <w:t xml:space="preserve"> utan det </w:t>
      </w:r>
      <w:proofErr w:type="spellStart"/>
      <w:r w:rsidR="006A1C7E" w:rsidRPr="003924A8">
        <w:rPr>
          <w:rFonts w:ascii="Calibri" w:hAnsi="Calibri" w:cs="Calibri"/>
          <w:sz w:val="24"/>
          <w:szCs w:val="24"/>
        </w:rPr>
        <w:t>kanlika</w:t>
      </w:r>
      <w:proofErr w:type="spellEnd"/>
      <w:r w:rsidR="006A1C7E" w:rsidRPr="003924A8">
        <w:rPr>
          <w:rFonts w:ascii="Calibri" w:hAnsi="Calibri" w:cs="Calibri"/>
          <w:sz w:val="24"/>
          <w:szCs w:val="24"/>
        </w:rPr>
        <w:t xml:space="preserve"> gärna vara fråga om en gemensam störning som slår väldigt olika i Sverige mot i andra länder.</w:t>
      </w:r>
    </w:p>
    <w:p w14:paraId="4ECDC1FB" w14:textId="2BD7D2FF" w:rsidR="00486720" w:rsidRPr="003924A8" w:rsidRDefault="00FF3466" w:rsidP="00FF45C3">
      <w:pPr>
        <w:spacing w:line="360" w:lineRule="auto"/>
        <w:jc w:val="both"/>
        <w:rPr>
          <w:rFonts w:ascii="Calibri" w:hAnsi="Calibri" w:cs="Calibri"/>
          <w:sz w:val="24"/>
          <w:szCs w:val="24"/>
        </w:rPr>
      </w:pPr>
      <w:r w:rsidRPr="003924A8">
        <w:rPr>
          <w:rFonts w:ascii="Calibri" w:hAnsi="Calibri" w:cs="Calibri"/>
          <w:sz w:val="24"/>
          <w:szCs w:val="24"/>
        </w:rPr>
        <w:t>Då</w:t>
      </w:r>
      <w:r w:rsidR="00673CB6" w:rsidRPr="003924A8">
        <w:rPr>
          <w:rFonts w:ascii="Calibri" w:hAnsi="Calibri" w:cs="Calibri"/>
          <w:sz w:val="24"/>
          <w:szCs w:val="24"/>
        </w:rPr>
        <w:t xml:space="preserve"> </w:t>
      </w:r>
      <w:r w:rsidR="00B5532E" w:rsidRPr="003924A8">
        <w:rPr>
          <w:rFonts w:ascii="Calibri" w:hAnsi="Calibri" w:cs="Calibri"/>
          <w:sz w:val="24"/>
          <w:szCs w:val="24"/>
        </w:rPr>
        <w:t>är det</w:t>
      </w:r>
      <w:r w:rsidR="00673CB6" w:rsidRPr="003924A8">
        <w:rPr>
          <w:rFonts w:ascii="Calibri" w:hAnsi="Calibri" w:cs="Calibri"/>
          <w:sz w:val="24"/>
          <w:szCs w:val="24"/>
        </w:rPr>
        <w:t xml:space="preserve"> värdefullt </w:t>
      </w:r>
      <w:r w:rsidRPr="003924A8">
        <w:rPr>
          <w:rFonts w:ascii="Calibri" w:hAnsi="Calibri" w:cs="Calibri"/>
          <w:sz w:val="24"/>
          <w:szCs w:val="24"/>
        </w:rPr>
        <w:t>med</w:t>
      </w:r>
      <w:r w:rsidR="00CD67AF" w:rsidRPr="003924A8">
        <w:rPr>
          <w:rFonts w:ascii="Calibri" w:hAnsi="Calibri" w:cs="Calibri"/>
          <w:sz w:val="24"/>
          <w:szCs w:val="24"/>
        </w:rPr>
        <w:t xml:space="preserve"> en egen penningpolitik. </w:t>
      </w:r>
      <w:r w:rsidR="007F5DD7" w:rsidRPr="003924A8">
        <w:rPr>
          <w:rFonts w:ascii="Calibri" w:hAnsi="Calibri" w:cs="Calibri"/>
          <w:sz w:val="24"/>
          <w:szCs w:val="24"/>
        </w:rPr>
        <w:t xml:space="preserve">Med en egen valuta </w:t>
      </w:r>
      <w:r w:rsidR="00851E19" w:rsidRPr="003924A8">
        <w:rPr>
          <w:rFonts w:ascii="Calibri" w:hAnsi="Calibri" w:cs="Calibri"/>
          <w:sz w:val="24"/>
          <w:szCs w:val="24"/>
        </w:rPr>
        <w:t>kan också</w:t>
      </w:r>
      <w:r w:rsidR="007F5DD7" w:rsidRPr="003924A8">
        <w:rPr>
          <w:rFonts w:ascii="Calibri" w:hAnsi="Calibri" w:cs="Calibri"/>
          <w:sz w:val="24"/>
          <w:szCs w:val="24"/>
        </w:rPr>
        <w:t xml:space="preserve"> växelkursrörelser bidra till att stabilisera ekonomin.</w:t>
      </w:r>
    </w:p>
    <w:p w14:paraId="764E6C96" w14:textId="2FF80036" w:rsidR="003B1A18" w:rsidRPr="003924A8" w:rsidRDefault="00F11BBD" w:rsidP="00FF45C3">
      <w:pPr>
        <w:spacing w:line="360" w:lineRule="auto"/>
        <w:jc w:val="both"/>
        <w:rPr>
          <w:rFonts w:ascii="Calibri" w:hAnsi="Calibri" w:cs="Calibri"/>
          <w:sz w:val="24"/>
          <w:szCs w:val="24"/>
        </w:rPr>
      </w:pPr>
      <w:r w:rsidRPr="003924A8">
        <w:rPr>
          <w:rFonts w:ascii="Calibri" w:hAnsi="Calibri" w:cs="Calibri"/>
          <w:sz w:val="24"/>
          <w:szCs w:val="24"/>
        </w:rPr>
        <w:t>Rapporten diskuterar</w:t>
      </w:r>
      <w:r w:rsidR="007F47DF" w:rsidRPr="003924A8">
        <w:rPr>
          <w:rFonts w:ascii="Calibri" w:hAnsi="Calibri" w:cs="Calibri"/>
          <w:sz w:val="24"/>
          <w:szCs w:val="24"/>
        </w:rPr>
        <w:t xml:space="preserve"> hur</w:t>
      </w:r>
      <w:r w:rsidR="003B1A18" w:rsidRPr="003924A8">
        <w:rPr>
          <w:rFonts w:ascii="Calibri" w:hAnsi="Calibri" w:cs="Calibri"/>
          <w:sz w:val="24"/>
          <w:szCs w:val="24"/>
        </w:rPr>
        <w:t xml:space="preserve"> väl </w:t>
      </w:r>
      <w:r w:rsidR="003B1A18" w:rsidRPr="003924A8">
        <w:rPr>
          <w:rFonts w:ascii="Calibri" w:hAnsi="Calibri" w:cs="Calibri"/>
          <w:i/>
          <w:iCs/>
          <w:sz w:val="24"/>
          <w:szCs w:val="24"/>
        </w:rPr>
        <w:t xml:space="preserve">synkroniserade </w:t>
      </w:r>
      <w:r w:rsidR="003B1A18" w:rsidRPr="003924A8">
        <w:rPr>
          <w:rFonts w:ascii="Calibri" w:hAnsi="Calibri" w:cs="Calibri"/>
          <w:sz w:val="24"/>
          <w:szCs w:val="24"/>
        </w:rPr>
        <w:t>konjunktu</w:t>
      </w:r>
      <w:r w:rsidR="00B233A3" w:rsidRPr="003924A8">
        <w:rPr>
          <w:rFonts w:ascii="Calibri" w:hAnsi="Calibri" w:cs="Calibri"/>
          <w:sz w:val="24"/>
          <w:szCs w:val="24"/>
        </w:rPr>
        <w:t>rerna</w:t>
      </w:r>
      <w:r w:rsidR="003B1A18" w:rsidRPr="003924A8">
        <w:rPr>
          <w:rFonts w:ascii="Calibri" w:hAnsi="Calibri" w:cs="Calibri"/>
          <w:sz w:val="24"/>
          <w:szCs w:val="24"/>
        </w:rPr>
        <w:t xml:space="preserve"> är mellan olika EU-länder</w:t>
      </w:r>
      <w:r w:rsidR="007A2778" w:rsidRPr="003924A8">
        <w:rPr>
          <w:rFonts w:ascii="Calibri" w:hAnsi="Calibri" w:cs="Calibri"/>
          <w:sz w:val="24"/>
          <w:szCs w:val="24"/>
        </w:rPr>
        <w:t xml:space="preserve"> samt</w:t>
      </w:r>
      <w:r w:rsidR="003B1A18" w:rsidRPr="003924A8">
        <w:rPr>
          <w:rFonts w:ascii="Calibri" w:hAnsi="Calibri" w:cs="Calibri"/>
          <w:sz w:val="24"/>
          <w:szCs w:val="24"/>
        </w:rPr>
        <w:t xml:space="preserve"> mellan Sverige och euroländerna</w:t>
      </w:r>
      <w:r w:rsidR="007F47DF" w:rsidRPr="003924A8">
        <w:rPr>
          <w:rFonts w:ascii="Calibri" w:hAnsi="Calibri" w:cs="Calibri"/>
          <w:sz w:val="24"/>
          <w:szCs w:val="24"/>
        </w:rPr>
        <w:t xml:space="preserve">. </w:t>
      </w:r>
      <w:r w:rsidR="00C971CF" w:rsidRPr="003924A8">
        <w:rPr>
          <w:rFonts w:ascii="Calibri" w:hAnsi="Calibri" w:cs="Calibri"/>
          <w:sz w:val="24"/>
          <w:szCs w:val="24"/>
        </w:rPr>
        <w:t>Slutsatsen är att k</w:t>
      </w:r>
      <w:r w:rsidR="007F47DF" w:rsidRPr="003924A8">
        <w:rPr>
          <w:rFonts w:ascii="Calibri" w:hAnsi="Calibri" w:cs="Calibri"/>
          <w:sz w:val="24"/>
          <w:szCs w:val="24"/>
        </w:rPr>
        <w:t xml:space="preserve">onjunkturerna </w:t>
      </w:r>
      <w:r w:rsidR="00505726" w:rsidRPr="003924A8">
        <w:rPr>
          <w:rFonts w:ascii="Calibri" w:hAnsi="Calibri" w:cs="Calibri"/>
          <w:sz w:val="24"/>
          <w:szCs w:val="24"/>
        </w:rPr>
        <w:t xml:space="preserve">tycks ha </w:t>
      </w:r>
      <w:r w:rsidR="007F47DF" w:rsidRPr="003924A8">
        <w:rPr>
          <w:rFonts w:ascii="Calibri" w:hAnsi="Calibri" w:cs="Calibri"/>
          <w:sz w:val="24"/>
          <w:szCs w:val="24"/>
        </w:rPr>
        <w:t>blivit mer synkroniserade</w:t>
      </w:r>
      <w:r w:rsidR="004A1CDF" w:rsidRPr="003924A8">
        <w:rPr>
          <w:rFonts w:ascii="Calibri" w:hAnsi="Calibri" w:cs="Calibri"/>
          <w:sz w:val="24"/>
          <w:szCs w:val="24"/>
        </w:rPr>
        <w:t xml:space="preserve"> över tid</w:t>
      </w:r>
      <w:r w:rsidR="00324FDB" w:rsidRPr="003924A8">
        <w:rPr>
          <w:rFonts w:ascii="Calibri" w:hAnsi="Calibri" w:cs="Calibri"/>
          <w:sz w:val="24"/>
          <w:szCs w:val="24"/>
        </w:rPr>
        <w:t xml:space="preserve">. </w:t>
      </w:r>
      <w:r w:rsidR="00413ECF" w:rsidRPr="003924A8">
        <w:rPr>
          <w:rFonts w:ascii="Calibri" w:hAnsi="Calibri" w:cs="Calibri"/>
          <w:sz w:val="24"/>
          <w:szCs w:val="24"/>
        </w:rPr>
        <w:t>Det baser</w:t>
      </w:r>
      <w:r w:rsidR="00902638" w:rsidRPr="003924A8">
        <w:rPr>
          <w:rFonts w:ascii="Calibri" w:hAnsi="Calibri" w:cs="Calibri"/>
          <w:sz w:val="24"/>
          <w:szCs w:val="24"/>
        </w:rPr>
        <w:t>as</w:t>
      </w:r>
      <w:r w:rsidR="00413ECF" w:rsidRPr="003924A8">
        <w:rPr>
          <w:rFonts w:ascii="Calibri" w:hAnsi="Calibri" w:cs="Calibri"/>
          <w:sz w:val="24"/>
          <w:szCs w:val="24"/>
        </w:rPr>
        <w:t xml:space="preserve"> på en metastudie samtidigt som det redogörs för att resultaten varierar </w:t>
      </w:r>
      <w:r w:rsidR="00902638" w:rsidRPr="003924A8">
        <w:rPr>
          <w:rFonts w:ascii="Calibri" w:hAnsi="Calibri" w:cs="Calibri"/>
          <w:sz w:val="24"/>
          <w:szCs w:val="24"/>
        </w:rPr>
        <w:t xml:space="preserve">mellan </w:t>
      </w:r>
      <w:r w:rsidR="00413ECF" w:rsidRPr="003924A8">
        <w:rPr>
          <w:rFonts w:ascii="Calibri" w:hAnsi="Calibri" w:cs="Calibri"/>
          <w:sz w:val="24"/>
          <w:szCs w:val="24"/>
        </w:rPr>
        <w:t>olika studier.</w:t>
      </w:r>
    </w:p>
    <w:p w14:paraId="19551CB7" w14:textId="71C86F86" w:rsidR="006C340B" w:rsidRPr="003924A8" w:rsidRDefault="00413ECF" w:rsidP="00FF45C3">
      <w:pPr>
        <w:spacing w:line="360" w:lineRule="auto"/>
        <w:jc w:val="both"/>
        <w:rPr>
          <w:rFonts w:ascii="Calibri" w:hAnsi="Calibri" w:cs="Calibri"/>
          <w:sz w:val="24"/>
          <w:szCs w:val="24"/>
        </w:rPr>
      </w:pPr>
      <w:r w:rsidRPr="003924A8">
        <w:rPr>
          <w:rFonts w:ascii="Calibri" w:hAnsi="Calibri" w:cs="Calibri"/>
          <w:sz w:val="24"/>
          <w:szCs w:val="24"/>
        </w:rPr>
        <w:t xml:space="preserve">Jag kan inte bedöma kvaliteten i olika studier, men det räcker att titta på vårt grannland Finland för att inse att </w:t>
      </w:r>
      <w:r w:rsidR="004A1CDF" w:rsidRPr="003924A8">
        <w:rPr>
          <w:rFonts w:ascii="Calibri" w:hAnsi="Calibri" w:cs="Calibri"/>
          <w:sz w:val="24"/>
          <w:szCs w:val="24"/>
        </w:rPr>
        <w:t xml:space="preserve">asymmetriska störningar verkligen </w:t>
      </w:r>
      <w:r w:rsidR="004A1CDF" w:rsidRPr="003924A8">
        <w:rPr>
          <w:rFonts w:ascii="Calibri" w:hAnsi="Calibri" w:cs="Calibri"/>
          <w:i/>
          <w:iCs/>
          <w:sz w:val="24"/>
          <w:szCs w:val="24"/>
        </w:rPr>
        <w:t>kan</w:t>
      </w:r>
      <w:r w:rsidR="004A1CDF" w:rsidRPr="003924A8">
        <w:rPr>
          <w:rFonts w:ascii="Calibri" w:hAnsi="Calibri" w:cs="Calibri"/>
          <w:sz w:val="24"/>
          <w:szCs w:val="24"/>
        </w:rPr>
        <w:t xml:space="preserve"> uppkomma. Efter den globala finanskrisen fick man en </w:t>
      </w:r>
      <w:r w:rsidR="004A7424" w:rsidRPr="003924A8">
        <w:rPr>
          <w:rFonts w:ascii="Calibri" w:hAnsi="Calibri" w:cs="Calibri"/>
          <w:sz w:val="24"/>
          <w:szCs w:val="24"/>
        </w:rPr>
        <w:t xml:space="preserve">väldigt </w:t>
      </w:r>
      <w:r w:rsidR="004A1CDF" w:rsidRPr="003924A8">
        <w:rPr>
          <w:rFonts w:ascii="Calibri" w:hAnsi="Calibri" w:cs="Calibri"/>
          <w:sz w:val="24"/>
          <w:szCs w:val="24"/>
        </w:rPr>
        <w:t xml:space="preserve">svag konjunkturveckling </w:t>
      </w:r>
      <w:r w:rsidR="00B87997" w:rsidRPr="003924A8">
        <w:rPr>
          <w:rFonts w:ascii="Calibri" w:hAnsi="Calibri" w:cs="Calibri"/>
          <w:sz w:val="24"/>
          <w:szCs w:val="24"/>
        </w:rPr>
        <w:t>när Nokia, stålindustrin och massaindustrin fick problem samtidigt som handeln med Ryssland minskade</w:t>
      </w:r>
      <w:r w:rsidR="006C340B" w:rsidRPr="003924A8">
        <w:rPr>
          <w:rFonts w:ascii="Calibri" w:hAnsi="Calibri" w:cs="Calibri"/>
          <w:sz w:val="24"/>
          <w:szCs w:val="24"/>
        </w:rPr>
        <w:t>.</w:t>
      </w:r>
    </w:p>
    <w:p w14:paraId="7C66CC83" w14:textId="20219D5F" w:rsidR="00FD4B47" w:rsidRPr="003924A8" w:rsidRDefault="00FD4B47" w:rsidP="00FF45C3">
      <w:pPr>
        <w:spacing w:line="360" w:lineRule="auto"/>
        <w:jc w:val="both"/>
        <w:rPr>
          <w:rFonts w:ascii="Calibri" w:hAnsi="Calibri" w:cs="Calibri"/>
          <w:b/>
          <w:bCs/>
          <w:sz w:val="24"/>
          <w:szCs w:val="24"/>
        </w:rPr>
      </w:pPr>
      <w:r w:rsidRPr="003924A8">
        <w:rPr>
          <w:rFonts w:ascii="Calibri" w:hAnsi="Calibri" w:cs="Calibri"/>
          <w:b/>
          <w:bCs/>
          <w:sz w:val="24"/>
          <w:szCs w:val="24"/>
        </w:rPr>
        <w:t>Andra anpassningsmekanismer</w:t>
      </w:r>
    </w:p>
    <w:p w14:paraId="17F72799" w14:textId="666D0B3E" w:rsidR="00413ECF" w:rsidRPr="003924A8" w:rsidRDefault="006C340B" w:rsidP="00FF45C3">
      <w:pPr>
        <w:spacing w:line="360" w:lineRule="auto"/>
        <w:jc w:val="both"/>
        <w:rPr>
          <w:rFonts w:ascii="Calibri" w:hAnsi="Calibri" w:cs="Calibri"/>
          <w:sz w:val="24"/>
          <w:szCs w:val="24"/>
        </w:rPr>
      </w:pPr>
      <w:r w:rsidRPr="003924A8">
        <w:rPr>
          <w:rFonts w:ascii="Calibri" w:hAnsi="Calibri" w:cs="Calibri"/>
          <w:sz w:val="24"/>
          <w:szCs w:val="24"/>
        </w:rPr>
        <w:t xml:space="preserve">Rapporten diskuterar </w:t>
      </w:r>
      <w:r w:rsidRPr="003924A8">
        <w:rPr>
          <w:rFonts w:ascii="Calibri" w:hAnsi="Calibri" w:cs="Calibri"/>
          <w:i/>
          <w:iCs/>
          <w:sz w:val="24"/>
          <w:szCs w:val="24"/>
        </w:rPr>
        <w:t>andra anpassningsmekanismer</w:t>
      </w:r>
      <w:r w:rsidRPr="003924A8">
        <w:rPr>
          <w:rFonts w:ascii="Calibri" w:hAnsi="Calibri" w:cs="Calibri"/>
          <w:sz w:val="24"/>
          <w:szCs w:val="24"/>
        </w:rPr>
        <w:t xml:space="preserve"> </w:t>
      </w:r>
      <w:r w:rsidR="009D5022" w:rsidRPr="003924A8">
        <w:rPr>
          <w:rFonts w:ascii="Calibri" w:hAnsi="Calibri" w:cs="Calibri"/>
          <w:sz w:val="24"/>
          <w:szCs w:val="24"/>
        </w:rPr>
        <w:t xml:space="preserve">än egen penningpolitik och växelkursrörelser. </w:t>
      </w:r>
      <w:r w:rsidR="00FA3929" w:rsidRPr="003924A8">
        <w:rPr>
          <w:rFonts w:ascii="Calibri" w:hAnsi="Calibri" w:cs="Calibri"/>
          <w:i/>
          <w:iCs/>
          <w:sz w:val="24"/>
          <w:szCs w:val="24"/>
        </w:rPr>
        <w:t>A</w:t>
      </w:r>
      <w:r w:rsidR="00791172" w:rsidRPr="003924A8">
        <w:rPr>
          <w:rFonts w:ascii="Calibri" w:hAnsi="Calibri" w:cs="Calibri"/>
          <w:i/>
          <w:iCs/>
          <w:sz w:val="24"/>
          <w:szCs w:val="24"/>
        </w:rPr>
        <w:t>rbetskraftsrörlighet</w:t>
      </w:r>
      <w:r w:rsidR="00791172" w:rsidRPr="003924A8">
        <w:rPr>
          <w:rFonts w:ascii="Calibri" w:hAnsi="Calibri" w:cs="Calibri"/>
          <w:sz w:val="24"/>
          <w:szCs w:val="24"/>
        </w:rPr>
        <w:t xml:space="preserve"> är en sådan mekanism men den är låg inom EU </w:t>
      </w:r>
      <w:r w:rsidR="006609F3" w:rsidRPr="003924A8">
        <w:rPr>
          <w:rFonts w:ascii="Calibri" w:hAnsi="Calibri" w:cs="Calibri"/>
          <w:sz w:val="24"/>
          <w:szCs w:val="24"/>
        </w:rPr>
        <w:t xml:space="preserve">även om den ökat något över tid. </w:t>
      </w:r>
    </w:p>
    <w:p w14:paraId="7B192C2A" w14:textId="4F993A58" w:rsidR="00CE77A9" w:rsidRPr="003924A8" w:rsidRDefault="00402384" w:rsidP="00FF45C3">
      <w:pPr>
        <w:spacing w:line="360" w:lineRule="auto"/>
        <w:jc w:val="both"/>
        <w:rPr>
          <w:rFonts w:ascii="Calibri" w:hAnsi="Calibri" w:cs="Calibri"/>
          <w:sz w:val="24"/>
          <w:szCs w:val="24"/>
        </w:rPr>
      </w:pPr>
      <w:r w:rsidRPr="003924A8">
        <w:rPr>
          <w:rFonts w:ascii="Calibri" w:hAnsi="Calibri" w:cs="Calibri"/>
          <w:sz w:val="24"/>
          <w:szCs w:val="24"/>
        </w:rPr>
        <w:t>Det bidrag den kan ge</w:t>
      </w:r>
      <w:r w:rsidR="00716D04" w:rsidRPr="003924A8">
        <w:rPr>
          <w:rFonts w:ascii="Calibri" w:hAnsi="Calibri" w:cs="Calibri"/>
          <w:sz w:val="24"/>
          <w:szCs w:val="24"/>
        </w:rPr>
        <w:t>,</w:t>
      </w:r>
      <w:r w:rsidRPr="003924A8">
        <w:rPr>
          <w:rFonts w:ascii="Calibri" w:hAnsi="Calibri" w:cs="Calibri"/>
          <w:sz w:val="24"/>
          <w:szCs w:val="24"/>
        </w:rPr>
        <w:t xml:space="preserve"> tror jag</w:t>
      </w:r>
      <w:r w:rsidR="00716D04" w:rsidRPr="003924A8">
        <w:rPr>
          <w:rFonts w:ascii="Calibri" w:hAnsi="Calibri" w:cs="Calibri"/>
          <w:sz w:val="24"/>
          <w:szCs w:val="24"/>
        </w:rPr>
        <w:t>,</w:t>
      </w:r>
      <w:r w:rsidRPr="003924A8">
        <w:rPr>
          <w:rFonts w:ascii="Calibri" w:hAnsi="Calibri" w:cs="Calibri"/>
          <w:sz w:val="24"/>
          <w:szCs w:val="24"/>
        </w:rPr>
        <w:t xml:space="preserve"> </w:t>
      </w:r>
      <w:r w:rsidR="00716D04" w:rsidRPr="003924A8">
        <w:rPr>
          <w:rFonts w:ascii="Calibri" w:hAnsi="Calibri" w:cs="Calibri"/>
          <w:sz w:val="24"/>
          <w:szCs w:val="24"/>
        </w:rPr>
        <w:t xml:space="preserve">är </w:t>
      </w:r>
      <w:r w:rsidRPr="003924A8">
        <w:rPr>
          <w:rFonts w:ascii="Calibri" w:hAnsi="Calibri" w:cs="Calibri"/>
          <w:sz w:val="24"/>
          <w:szCs w:val="24"/>
        </w:rPr>
        <w:t>främst i branscher som byggsektorn</w:t>
      </w:r>
      <w:r w:rsidR="007A69A8" w:rsidRPr="003924A8">
        <w:rPr>
          <w:rFonts w:ascii="Calibri" w:hAnsi="Calibri" w:cs="Calibri"/>
          <w:sz w:val="24"/>
          <w:szCs w:val="24"/>
        </w:rPr>
        <w:t xml:space="preserve"> där det finns mycket</w:t>
      </w:r>
      <w:r w:rsidR="00716D04" w:rsidRPr="003924A8">
        <w:rPr>
          <w:rFonts w:ascii="Calibri" w:hAnsi="Calibri" w:cs="Calibri"/>
          <w:sz w:val="24"/>
          <w:szCs w:val="24"/>
        </w:rPr>
        <w:t xml:space="preserve"> lättrörlig</w:t>
      </w:r>
      <w:r w:rsidR="007A69A8" w:rsidRPr="003924A8">
        <w:rPr>
          <w:rFonts w:ascii="Calibri" w:hAnsi="Calibri" w:cs="Calibri"/>
          <w:sz w:val="24"/>
          <w:szCs w:val="24"/>
        </w:rPr>
        <w:t xml:space="preserve"> utländsk arbetskraft </w:t>
      </w:r>
      <w:r w:rsidR="00363916" w:rsidRPr="003924A8">
        <w:rPr>
          <w:rFonts w:ascii="Calibri" w:hAnsi="Calibri" w:cs="Calibri"/>
          <w:sz w:val="24"/>
          <w:szCs w:val="24"/>
        </w:rPr>
        <w:t>som</w:t>
      </w:r>
      <w:r w:rsidR="007A69A8" w:rsidRPr="003924A8">
        <w:rPr>
          <w:rFonts w:ascii="Calibri" w:hAnsi="Calibri" w:cs="Calibri"/>
          <w:sz w:val="24"/>
          <w:szCs w:val="24"/>
        </w:rPr>
        <w:t xml:space="preserve"> kan fungera som en buffert vid konjunkturstörningar</w:t>
      </w:r>
      <w:r w:rsidR="006C3016" w:rsidRPr="003924A8">
        <w:rPr>
          <w:rFonts w:ascii="Calibri" w:hAnsi="Calibri" w:cs="Calibri"/>
          <w:sz w:val="24"/>
          <w:szCs w:val="24"/>
        </w:rPr>
        <w:t xml:space="preserve">. I övrigt kan man nog inte vänta sig några större bidrag. </w:t>
      </w:r>
    </w:p>
    <w:p w14:paraId="695DB261" w14:textId="4E5E1AFF" w:rsidR="00BA72E7" w:rsidRPr="003924A8" w:rsidRDefault="006C3016" w:rsidP="00FF45C3">
      <w:pPr>
        <w:spacing w:line="360" w:lineRule="auto"/>
        <w:jc w:val="both"/>
        <w:rPr>
          <w:rFonts w:ascii="Calibri" w:hAnsi="Calibri" w:cs="Calibri"/>
          <w:sz w:val="24"/>
          <w:szCs w:val="24"/>
        </w:rPr>
      </w:pPr>
      <w:r w:rsidRPr="003924A8">
        <w:rPr>
          <w:rFonts w:ascii="Calibri" w:hAnsi="Calibri" w:cs="Calibri"/>
          <w:sz w:val="24"/>
          <w:szCs w:val="24"/>
        </w:rPr>
        <w:t>De enda exempel jag känner till inom EU</w:t>
      </w:r>
      <w:r w:rsidR="00CE77A9" w:rsidRPr="003924A8">
        <w:rPr>
          <w:rFonts w:ascii="Calibri" w:hAnsi="Calibri" w:cs="Calibri"/>
          <w:sz w:val="24"/>
          <w:szCs w:val="24"/>
        </w:rPr>
        <w:t xml:space="preserve"> är Lettland och Litauen under och efter</w:t>
      </w:r>
      <w:r w:rsidRPr="003924A8">
        <w:rPr>
          <w:rFonts w:ascii="Calibri" w:hAnsi="Calibri" w:cs="Calibri"/>
          <w:sz w:val="24"/>
          <w:szCs w:val="24"/>
        </w:rPr>
        <w:t xml:space="preserve"> </w:t>
      </w:r>
      <w:r w:rsidR="00167542" w:rsidRPr="003924A8">
        <w:rPr>
          <w:rFonts w:ascii="Calibri" w:hAnsi="Calibri" w:cs="Calibri"/>
          <w:sz w:val="24"/>
          <w:szCs w:val="24"/>
        </w:rPr>
        <w:t>den globala finanskrisen</w:t>
      </w:r>
      <w:r w:rsidR="006C7C6E" w:rsidRPr="003924A8">
        <w:rPr>
          <w:rFonts w:ascii="Calibri" w:hAnsi="Calibri" w:cs="Calibri"/>
          <w:sz w:val="24"/>
          <w:szCs w:val="24"/>
        </w:rPr>
        <w:t xml:space="preserve"> – då de ännu inte hade euron men väl fasta växelkurser mot den – </w:t>
      </w:r>
      <w:r w:rsidR="00167542" w:rsidRPr="003924A8">
        <w:rPr>
          <w:rFonts w:ascii="Calibri" w:hAnsi="Calibri" w:cs="Calibri"/>
          <w:sz w:val="24"/>
          <w:szCs w:val="24"/>
        </w:rPr>
        <w:t>med befolkningsminskningar på 10–15 procent</w:t>
      </w:r>
      <w:r w:rsidR="006C7C6E" w:rsidRPr="003924A8">
        <w:rPr>
          <w:rFonts w:ascii="Calibri" w:hAnsi="Calibri" w:cs="Calibri"/>
          <w:sz w:val="24"/>
          <w:szCs w:val="24"/>
        </w:rPr>
        <w:t>.</w:t>
      </w:r>
      <w:r w:rsidR="00BA72E7" w:rsidRPr="003924A8">
        <w:rPr>
          <w:rFonts w:ascii="Calibri" w:hAnsi="Calibri" w:cs="Calibri"/>
          <w:sz w:val="24"/>
          <w:szCs w:val="24"/>
        </w:rPr>
        <w:t xml:space="preserve"> Men det var en speciell situation med mycket lägre per-capita-inkomst än i de gamla EU-länderna.</w:t>
      </w:r>
    </w:p>
    <w:p w14:paraId="4AA7AADC" w14:textId="79BDA916" w:rsidR="00402384" w:rsidRPr="003924A8" w:rsidRDefault="00BA72E7" w:rsidP="00FF45C3">
      <w:pPr>
        <w:spacing w:line="360" w:lineRule="auto"/>
        <w:jc w:val="both"/>
        <w:rPr>
          <w:rFonts w:ascii="Calibri" w:hAnsi="Calibri" w:cs="Calibri"/>
          <w:sz w:val="24"/>
          <w:szCs w:val="24"/>
        </w:rPr>
      </w:pPr>
      <w:r w:rsidRPr="003924A8">
        <w:rPr>
          <w:rFonts w:ascii="Calibri" w:hAnsi="Calibri" w:cs="Calibri"/>
          <w:sz w:val="24"/>
          <w:szCs w:val="24"/>
        </w:rPr>
        <w:lastRenderedPageBreak/>
        <w:t xml:space="preserve">Så stor migration </w:t>
      </w:r>
      <w:r w:rsidR="00132D60" w:rsidRPr="003924A8">
        <w:rPr>
          <w:rFonts w:ascii="Calibri" w:hAnsi="Calibri" w:cs="Calibri"/>
          <w:sz w:val="24"/>
          <w:szCs w:val="24"/>
        </w:rPr>
        <w:t>verkar otänkbar</w:t>
      </w:r>
      <w:r w:rsidRPr="003924A8">
        <w:rPr>
          <w:rFonts w:ascii="Calibri" w:hAnsi="Calibri" w:cs="Calibri"/>
          <w:sz w:val="24"/>
          <w:szCs w:val="24"/>
        </w:rPr>
        <w:t xml:space="preserve"> </w:t>
      </w:r>
      <w:r w:rsidR="003B2E5D" w:rsidRPr="003924A8">
        <w:rPr>
          <w:rFonts w:ascii="Calibri" w:hAnsi="Calibri" w:cs="Calibri"/>
          <w:sz w:val="24"/>
          <w:szCs w:val="24"/>
        </w:rPr>
        <w:t>i Sverige</w:t>
      </w:r>
      <w:r w:rsidRPr="003924A8">
        <w:rPr>
          <w:rFonts w:ascii="Calibri" w:hAnsi="Calibri" w:cs="Calibri"/>
          <w:sz w:val="24"/>
          <w:szCs w:val="24"/>
        </w:rPr>
        <w:t xml:space="preserve"> – och vore inte heller önskvärd.</w:t>
      </w:r>
    </w:p>
    <w:p w14:paraId="40C7B04E" w14:textId="33280A1D" w:rsidR="00BA72E7" w:rsidRPr="003924A8" w:rsidRDefault="00BA72E7" w:rsidP="00FF45C3">
      <w:pPr>
        <w:spacing w:line="360" w:lineRule="auto"/>
        <w:jc w:val="both"/>
        <w:rPr>
          <w:rFonts w:ascii="Calibri" w:hAnsi="Calibri" w:cs="Calibri"/>
          <w:sz w:val="24"/>
          <w:szCs w:val="24"/>
        </w:rPr>
      </w:pPr>
      <w:r w:rsidRPr="003924A8">
        <w:rPr>
          <w:rFonts w:ascii="Calibri" w:hAnsi="Calibri" w:cs="Calibri"/>
          <w:sz w:val="24"/>
          <w:szCs w:val="24"/>
        </w:rPr>
        <w:t xml:space="preserve">Den andra </w:t>
      </w:r>
      <w:proofErr w:type="spellStart"/>
      <w:r w:rsidRPr="003924A8">
        <w:rPr>
          <w:rFonts w:ascii="Calibri" w:hAnsi="Calibri" w:cs="Calibri"/>
          <w:sz w:val="24"/>
          <w:szCs w:val="24"/>
        </w:rPr>
        <w:t>anpassningmekanismen</w:t>
      </w:r>
      <w:proofErr w:type="spellEnd"/>
      <w:r w:rsidRPr="003924A8">
        <w:rPr>
          <w:rFonts w:ascii="Calibri" w:hAnsi="Calibri" w:cs="Calibri"/>
          <w:sz w:val="24"/>
          <w:szCs w:val="24"/>
        </w:rPr>
        <w:t xml:space="preserve"> som diskuteras är </w:t>
      </w:r>
      <w:r w:rsidR="003401C6" w:rsidRPr="003924A8">
        <w:rPr>
          <w:rFonts w:ascii="Calibri" w:hAnsi="Calibri" w:cs="Calibri"/>
          <w:i/>
          <w:iCs/>
          <w:sz w:val="24"/>
          <w:szCs w:val="24"/>
        </w:rPr>
        <w:t xml:space="preserve">finanspolitiska transfereringar </w:t>
      </w:r>
      <w:r w:rsidR="00880A25" w:rsidRPr="003924A8">
        <w:rPr>
          <w:rFonts w:ascii="Calibri" w:hAnsi="Calibri" w:cs="Calibri"/>
          <w:sz w:val="24"/>
          <w:szCs w:val="24"/>
        </w:rPr>
        <w:t>mellan euroländerna.</w:t>
      </w:r>
      <w:r w:rsidR="00550629" w:rsidRPr="003924A8">
        <w:rPr>
          <w:rFonts w:ascii="Calibri" w:hAnsi="Calibri" w:cs="Calibri"/>
          <w:sz w:val="24"/>
          <w:szCs w:val="24"/>
        </w:rPr>
        <w:t xml:space="preserve"> Enligt Maastrichtfördragets icke-undsättningsklausul skulle ju </w:t>
      </w:r>
      <w:r w:rsidR="008E786F" w:rsidRPr="003924A8">
        <w:rPr>
          <w:rFonts w:ascii="Calibri" w:hAnsi="Calibri" w:cs="Calibri"/>
          <w:sz w:val="24"/>
          <w:szCs w:val="24"/>
        </w:rPr>
        <w:t>sådana inte</w:t>
      </w:r>
      <w:r w:rsidR="00550629" w:rsidRPr="003924A8">
        <w:rPr>
          <w:rFonts w:ascii="Calibri" w:hAnsi="Calibri" w:cs="Calibri"/>
          <w:sz w:val="24"/>
          <w:szCs w:val="24"/>
        </w:rPr>
        <w:t xml:space="preserve"> ske; andra </w:t>
      </w:r>
      <w:r w:rsidR="00D55A86" w:rsidRPr="003924A8">
        <w:rPr>
          <w:rFonts w:ascii="Calibri" w:hAnsi="Calibri" w:cs="Calibri"/>
          <w:sz w:val="24"/>
          <w:szCs w:val="24"/>
        </w:rPr>
        <w:t>medlemsländer och EU-institutioner skulle ju inte få ta ansvar för andra medlemsländers finansiella förpliktelser.</w:t>
      </w:r>
    </w:p>
    <w:p w14:paraId="6BBA3193" w14:textId="6428ECEC" w:rsidR="00C3160B" w:rsidRPr="003924A8" w:rsidRDefault="00C3160B" w:rsidP="00FF45C3">
      <w:pPr>
        <w:spacing w:line="360" w:lineRule="auto"/>
        <w:jc w:val="both"/>
        <w:rPr>
          <w:rFonts w:ascii="Calibri" w:hAnsi="Calibri" w:cs="Calibri"/>
          <w:sz w:val="24"/>
          <w:szCs w:val="24"/>
        </w:rPr>
      </w:pPr>
      <w:r w:rsidRPr="003924A8">
        <w:rPr>
          <w:rFonts w:ascii="Calibri" w:hAnsi="Calibri" w:cs="Calibri"/>
          <w:sz w:val="24"/>
          <w:szCs w:val="24"/>
        </w:rPr>
        <w:t xml:space="preserve">Men det </w:t>
      </w:r>
      <w:r w:rsidR="008E786F" w:rsidRPr="003924A8">
        <w:rPr>
          <w:rFonts w:ascii="Calibri" w:hAnsi="Calibri" w:cs="Calibri"/>
          <w:sz w:val="24"/>
          <w:szCs w:val="24"/>
        </w:rPr>
        <w:t>skedde ändå</w:t>
      </w:r>
      <w:r w:rsidRPr="003924A8">
        <w:rPr>
          <w:rFonts w:ascii="Calibri" w:hAnsi="Calibri" w:cs="Calibri"/>
          <w:sz w:val="24"/>
          <w:szCs w:val="24"/>
        </w:rPr>
        <w:t>, genom de räddningsfonder som etablerades under eurokrisen</w:t>
      </w:r>
      <w:r w:rsidR="00607B4D" w:rsidRPr="003924A8">
        <w:rPr>
          <w:rFonts w:ascii="Calibri" w:hAnsi="Calibri" w:cs="Calibri"/>
          <w:sz w:val="24"/>
          <w:szCs w:val="24"/>
        </w:rPr>
        <w:t xml:space="preserve"> </w:t>
      </w:r>
      <w:r w:rsidRPr="003924A8">
        <w:rPr>
          <w:rFonts w:ascii="Calibri" w:hAnsi="Calibri" w:cs="Calibri"/>
          <w:sz w:val="24"/>
          <w:szCs w:val="24"/>
        </w:rPr>
        <w:t xml:space="preserve">och genom ECB:s </w:t>
      </w:r>
      <w:r w:rsidR="000D76D5" w:rsidRPr="003924A8">
        <w:rPr>
          <w:rFonts w:ascii="Calibri" w:hAnsi="Calibri" w:cs="Calibri"/>
          <w:sz w:val="24"/>
          <w:szCs w:val="24"/>
        </w:rPr>
        <w:t>obligationsköp</w:t>
      </w:r>
      <w:r w:rsidR="00D930D8" w:rsidRPr="003924A8">
        <w:rPr>
          <w:rFonts w:ascii="Calibri" w:hAnsi="Calibri" w:cs="Calibri"/>
          <w:sz w:val="24"/>
          <w:szCs w:val="24"/>
        </w:rPr>
        <w:t>. Sedan har vi den gemensamma upplåningen både för stöd till korttidsarbete under pandemin och återhämtningsfonden.</w:t>
      </w:r>
      <w:r w:rsidR="000D76D5" w:rsidRPr="003924A8">
        <w:rPr>
          <w:rFonts w:ascii="Calibri" w:hAnsi="Calibri" w:cs="Calibri"/>
          <w:sz w:val="24"/>
          <w:szCs w:val="24"/>
        </w:rPr>
        <w:t xml:space="preserve"> </w:t>
      </w:r>
    </w:p>
    <w:p w14:paraId="46ECA64A" w14:textId="171B0C87" w:rsidR="00D930D8" w:rsidRPr="003924A8" w:rsidRDefault="00D930D8" w:rsidP="00FF45C3">
      <w:pPr>
        <w:spacing w:line="360" w:lineRule="auto"/>
        <w:jc w:val="both"/>
        <w:rPr>
          <w:rFonts w:ascii="Calibri" w:hAnsi="Calibri" w:cs="Calibri"/>
          <w:sz w:val="24"/>
          <w:szCs w:val="24"/>
        </w:rPr>
      </w:pPr>
      <w:r w:rsidRPr="003924A8">
        <w:rPr>
          <w:rFonts w:ascii="Calibri" w:hAnsi="Calibri" w:cs="Calibri"/>
          <w:sz w:val="24"/>
          <w:szCs w:val="24"/>
        </w:rPr>
        <w:t xml:space="preserve">Rapportens slutsats är att de här mekanismerna, </w:t>
      </w:r>
      <w:proofErr w:type="spellStart"/>
      <w:r w:rsidR="006D1966" w:rsidRPr="003924A8">
        <w:rPr>
          <w:rFonts w:ascii="Calibri" w:hAnsi="Calibri" w:cs="Calibri"/>
          <w:sz w:val="24"/>
          <w:szCs w:val="24"/>
        </w:rPr>
        <w:t>arbetskrafsrörlighet</w:t>
      </w:r>
      <w:proofErr w:type="spellEnd"/>
      <w:r w:rsidR="006D1966" w:rsidRPr="003924A8">
        <w:rPr>
          <w:rFonts w:ascii="Calibri" w:hAnsi="Calibri" w:cs="Calibri"/>
          <w:sz w:val="24"/>
          <w:szCs w:val="24"/>
        </w:rPr>
        <w:t xml:space="preserve"> och finanspolitiska transfereringar, innebär att ”argumenten för ett medlemskap (i valutaunionen) stärkts något”</w:t>
      </w:r>
      <w:r w:rsidR="00F15F1E" w:rsidRPr="003924A8">
        <w:rPr>
          <w:rFonts w:ascii="Calibri" w:hAnsi="Calibri" w:cs="Calibri"/>
          <w:sz w:val="24"/>
          <w:szCs w:val="24"/>
        </w:rPr>
        <w:t xml:space="preserve"> därför att de skulle kunna bidra till konjunkturstabilisering i Sverige i en kris.</w:t>
      </w:r>
      <w:r w:rsidR="006D1966" w:rsidRPr="003924A8">
        <w:rPr>
          <w:rFonts w:ascii="Calibri" w:hAnsi="Calibri" w:cs="Calibri"/>
          <w:sz w:val="24"/>
          <w:szCs w:val="24"/>
        </w:rPr>
        <w:t xml:space="preserve"> </w:t>
      </w:r>
    </w:p>
    <w:p w14:paraId="108000BB" w14:textId="206D9384" w:rsidR="003D3D4E" w:rsidRPr="003924A8" w:rsidRDefault="003D3D4E" w:rsidP="00FF45C3">
      <w:pPr>
        <w:spacing w:line="360" w:lineRule="auto"/>
        <w:jc w:val="both"/>
        <w:rPr>
          <w:rFonts w:ascii="Calibri" w:hAnsi="Calibri" w:cs="Calibri"/>
          <w:b/>
          <w:bCs/>
          <w:sz w:val="24"/>
          <w:szCs w:val="24"/>
        </w:rPr>
      </w:pPr>
      <w:r w:rsidRPr="003924A8">
        <w:rPr>
          <w:rFonts w:ascii="Calibri" w:hAnsi="Calibri" w:cs="Calibri"/>
          <w:b/>
          <w:bCs/>
          <w:sz w:val="24"/>
          <w:szCs w:val="24"/>
        </w:rPr>
        <w:t>Mycket viktigare med större möjligheter använda finanspolitiken</w:t>
      </w:r>
    </w:p>
    <w:p w14:paraId="565CA442" w14:textId="67C7BB85" w:rsidR="009F0EE4" w:rsidRPr="003924A8" w:rsidRDefault="00CA04D2" w:rsidP="00FF45C3">
      <w:pPr>
        <w:spacing w:line="360" w:lineRule="auto"/>
        <w:jc w:val="both"/>
        <w:rPr>
          <w:rFonts w:ascii="Calibri" w:hAnsi="Calibri" w:cs="Calibri"/>
          <w:sz w:val="24"/>
          <w:szCs w:val="24"/>
        </w:rPr>
      </w:pPr>
      <w:r w:rsidRPr="003924A8">
        <w:rPr>
          <w:rFonts w:ascii="Calibri" w:hAnsi="Calibri" w:cs="Calibri"/>
          <w:sz w:val="24"/>
          <w:szCs w:val="24"/>
        </w:rPr>
        <w:t xml:space="preserve">Det kan jag hålla med om, men </w:t>
      </w:r>
      <w:r w:rsidR="00AD5D7B" w:rsidRPr="003924A8">
        <w:rPr>
          <w:rFonts w:ascii="Calibri" w:hAnsi="Calibri" w:cs="Calibri"/>
          <w:sz w:val="24"/>
          <w:szCs w:val="24"/>
        </w:rPr>
        <w:t>på punkten om andra anpassningsmekanismer har rapporten ändå hamnat snett</w:t>
      </w:r>
      <w:r w:rsidRPr="003924A8">
        <w:rPr>
          <w:rFonts w:ascii="Calibri" w:hAnsi="Calibri" w:cs="Calibri"/>
          <w:sz w:val="24"/>
          <w:szCs w:val="24"/>
        </w:rPr>
        <w:t xml:space="preserve">. </w:t>
      </w:r>
      <w:r w:rsidR="009F0EE4" w:rsidRPr="003924A8">
        <w:rPr>
          <w:rFonts w:ascii="Calibri" w:hAnsi="Calibri" w:cs="Calibri"/>
          <w:sz w:val="24"/>
          <w:szCs w:val="24"/>
        </w:rPr>
        <w:t xml:space="preserve">Visst kan högre arbetskraftsrörlighet och finanspolitiska transfereringar hjälpa oss i </w:t>
      </w:r>
      <w:r w:rsidR="00F45A30" w:rsidRPr="003924A8">
        <w:rPr>
          <w:rFonts w:ascii="Calibri" w:hAnsi="Calibri" w:cs="Calibri"/>
          <w:sz w:val="24"/>
          <w:szCs w:val="24"/>
        </w:rPr>
        <w:t>ett läge</w:t>
      </w:r>
      <w:r w:rsidR="009F0EE4" w:rsidRPr="003924A8">
        <w:rPr>
          <w:rFonts w:ascii="Calibri" w:hAnsi="Calibri" w:cs="Calibri"/>
          <w:sz w:val="24"/>
          <w:szCs w:val="24"/>
        </w:rPr>
        <w:t xml:space="preserve"> med avvikande konjunkturutveckling. Men detta är </w:t>
      </w:r>
      <w:r w:rsidR="009F0EE4" w:rsidRPr="003924A8">
        <w:rPr>
          <w:rFonts w:ascii="Calibri" w:hAnsi="Calibri" w:cs="Calibri"/>
          <w:i/>
          <w:iCs/>
          <w:sz w:val="24"/>
          <w:szCs w:val="24"/>
        </w:rPr>
        <w:t xml:space="preserve">peanuts </w:t>
      </w:r>
      <w:r w:rsidR="009F0EE4" w:rsidRPr="003924A8">
        <w:rPr>
          <w:rFonts w:ascii="Calibri" w:hAnsi="Calibri" w:cs="Calibri"/>
          <w:sz w:val="24"/>
          <w:szCs w:val="24"/>
        </w:rPr>
        <w:t>i sammanhanget.</w:t>
      </w:r>
    </w:p>
    <w:p w14:paraId="649678D9" w14:textId="3661E174" w:rsidR="007D0533" w:rsidRPr="003924A8" w:rsidRDefault="007D0533" w:rsidP="00FF45C3">
      <w:pPr>
        <w:spacing w:line="360" w:lineRule="auto"/>
        <w:jc w:val="both"/>
        <w:rPr>
          <w:rFonts w:ascii="Calibri" w:hAnsi="Calibri" w:cs="Calibri"/>
          <w:b/>
          <w:bCs/>
          <w:sz w:val="24"/>
          <w:szCs w:val="24"/>
        </w:rPr>
      </w:pPr>
      <w:r w:rsidRPr="003924A8">
        <w:rPr>
          <w:rFonts w:ascii="Calibri" w:hAnsi="Calibri" w:cs="Calibri"/>
          <w:b/>
          <w:bCs/>
          <w:sz w:val="24"/>
          <w:szCs w:val="24"/>
        </w:rPr>
        <w:t>Maastrichtskuld</w:t>
      </w:r>
    </w:p>
    <w:p w14:paraId="5C9A4149" w14:textId="444F808B" w:rsidR="00E9727F" w:rsidRPr="003924A8" w:rsidRDefault="008C3945" w:rsidP="00FF45C3">
      <w:pPr>
        <w:spacing w:line="360" w:lineRule="auto"/>
        <w:jc w:val="both"/>
        <w:rPr>
          <w:rFonts w:ascii="Calibri" w:hAnsi="Calibri" w:cs="Calibri"/>
          <w:sz w:val="24"/>
          <w:szCs w:val="24"/>
        </w:rPr>
      </w:pPr>
      <w:r w:rsidRPr="003924A8">
        <w:rPr>
          <w:rFonts w:ascii="Calibri" w:hAnsi="Calibri" w:cs="Calibri"/>
          <w:sz w:val="24"/>
          <w:szCs w:val="24"/>
        </w:rPr>
        <w:t xml:space="preserve">Den stora förändringen i förhållande till tidigare är de mycket </w:t>
      </w:r>
      <w:r w:rsidR="00AD5D7B" w:rsidRPr="003924A8">
        <w:rPr>
          <w:rFonts w:ascii="Calibri" w:hAnsi="Calibri" w:cs="Calibri"/>
          <w:sz w:val="24"/>
          <w:szCs w:val="24"/>
        </w:rPr>
        <w:t>starkare</w:t>
      </w:r>
      <w:r w:rsidRPr="003924A8">
        <w:rPr>
          <w:rFonts w:ascii="Calibri" w:hAnsi="Calibri" w:cs="Calibri"/>
          <w:sz w:val="24"/>
          <w:szCs w:val="24"/>
        </w:rPr>
        <w:t xml:space="preserve"> offentliga finanserna. Sverige har idag bland EU:s lägsta offentliga skuldkvoter. Det innebär helt andra möjligheter att ersätta en</w:t>
      </w:r>
      <w:r w:rsidR="00E142FD" w:rsidRPr="003924A8">
        <w:rPr>
          <w:rFonts w:ascii="Calibri" w:hAnsi="Calibri" w:cs="Calibri"/>
          <w:sz w:val="24"/>
          <w:szCs w:val="24"/>
        </w:rPr>
        <w:t xml:space="preserve"> expansiv penningpolitik med en expansiv finanspolitik </w:t>
      </w:r>
      <w:r w:rsidR="002B5DE0" w:rsidRPr="003924A8">
        <w:rPr>
          <w:rFonts w:ascii="Calibri" w:hAnsi="Calibri" w:cs="Calibri"/>
          <w:sz w:val="24"/>
          <w:szCs w:val="24"/>
        </w:rPr>
        <w:t>än tidigare om det skulle behövas</w:t>
      </w:r>
      <w:r w:rsidR="00555D23" w:rsidRPr="003924A8">
        <w:rPr>
          <w:rFonts w:ascii="Calibri" w:hAnsi="Calibri" w:cs="Calibri"/>
          <w:sz w:val="24"/>
          <w:szCs w:val="24"/>
        </w:rPr>
        <w:t>.</w:t>
      </w:r>
    </w:p>
    <w:p w14:paraId="326C0AD4" w14:textId="1221CFA7" w:rsidR="00025C84" w:rsidRPr="003924A8" w:rsidRDefault="00E9727F" w:rsidP="00FF45C3">
      <w:pPr>
        <w:spacing w:line="360" w:lineRule="auto"/>
        <w:jc w:val="both"/>
        <w:rPr>
          <w:rFonts w:ascii="Calibri" w:hAnsi="Calibri" w:cs="Calibri"/>
          <w:sz w:val="24"/>
          <w:szCs w:val="24"/>
        </w:rPr>
      </w:pPr>
      <w:r w:rsidRPr="003924A8">
        <w:rPr>
          <w:rFonts w:ascii="Calibri" w:hAnsi="Calibri" w:cs="Calibri"/>
          <w:sz w:val="24"/>
          <w:szCs w:val="24"/>
        </w:rPr>
        <w:t xml:space="preserve">Det hade inte varit möjligt vid EMU-starten då finanspolitiken efter 1990-talskrisen var helt inriktad på att sanera de offentliga finanserna och därför </w:t>
      </w:r>
      <w:r w:rsidR="00555D23" w:rsidRPr="003924A8">
        <w:rPr>
          <w:rFonts w:ascii="Calibri" w:hAnsi="Calibri" w:cs="Calibri"/>
          <w:sz w:val="24"/>
          <w:szCs w:val="24"/>
        </w:rPr>
        <w:t>inte tillgänglig som stabiliseringspolitiskt medel i</w:t>
      </w:r>
      <w:r w:rsidRPr="003924A8">
        <w:rPr>
          <w:rFonts w:ascii="Calibri" w:hAnsi="Calibri" w:cs="Calibri"/>
          <w:sz w:val="24"/>
          <w:szCs w:val="24"/>
        </w:rPr>
        <w:t xml:space="preserve"> en lågkonjunktur. Vid folkomröstningen 2003 såg det bättre ut, men idag är möjligheterna ännu större</w:t>
      </w:r>
      <w:r w:rsidR="00025C84" w:rsidRPr="003924A8">
        <w:rPr>
          <w:rFonts w:ascii="Calibri" w:hAnsi="Calibri" w:cs="Calibri"/>
          <w:sz w:val="24"/>
          <w:szCs w:val="24"/>
        </w:rPr>
        <w:t>.</w:t>
      </w:r>
    </w:p>
    <w:p w14:paraId="5B173FBA" w14:textId="023349D4" w:rsidR="00692751" w:rsidRPr="003924A8" w:rsidRDefault="00692751" w:rsidP="00FF45C3">
      <w:pPr>
        <w:spacing w:line="360" w:lineRule="auto"/>
        <w:jc w:val="both"/>
        <w:rPr>
          <w:rFonts w:ascii="Calibri" w:hAnsi="Calibri" w:cs="Calibri"/>
          <w:b/>
          <w:bCs/>
          <w:sz w:val="24"/>
          <w:szCs w:val="24"/>
        </w:rPr>
      </w:pPr>
      <w:r w:rsidRPr="003924A8">
        <w:rPr>
          <w:rFonts w:ascii="Calibri" w:hAnsi="Calibri" w:cs="Calibri"/>
          <w:b/>
          <w:bCs/>
          <w:sz w:val="24"/>
          <w:szCs w:val="24"/>
        </w:rPr>
        <w:t>Fallande offentlig skuldkvot i Sverige</w:t>
      </w:r>
    </w:p>
    <w:p w14:paraId="04F3FD77" w14:textId="3D7E9253" w:rsidR="00597855" w:rsidRPr="003924A8" w:rsidRDefault="00515015" w:rsidP="00FF45C3">
      <w:pPr>
        <w:spacing w:line="360" w:lineRule="auto"/>
        <w:jc w:val="both"/>
        <w:rPr>
          <w:rFonts w:ascii="Calibri" w:hAnsi="Calibri" w:cs="Calibri"/>
          <w:sz w:val="24"/>
          <w:szCs w:val="24"/>
        </w:rPr>
      </w:pPr>
      <w:r w:rsidRPr="003924A8">
        <w:rPr>
          <w:rFonts w:ascii="Calibri" w:hAnsi="Calibri" w:cs="Calibri"/>
          <w:sz w:val="24"/>
          <w:szCs w:val="24"/>
        </w:rPr>
        <w:t xml:space="preserve">Vi </w:t>
      </w:r>
      <w:r w:rsidR="00025C84" w:rsidRPr="003924A8">
        <w:rPr>
          <w:rFonts w:ascii="Calibri" w:hAnsi="Calibri" w:cs="Calibri"/>
          <w:sz w:val="24"/>
          <w:szCs w:val="24"/>
        </w:rPr>
        <w:t>har</w:t>
      </w:r>
      <w:r w:rsidRPr="003924A8">
        <w:rPr>
          <w:rFonts w:ascii="Calibri" w:hAnsi="Calibri" w:cs="Calibri"/>
          <w:sz w:val="24"/>
          <w:szCs w:val="24"/>
        </w:rPr>
        <w:t xml:space="preserve"> idag inte bara</w:t>
      </w:r>
      <w:r w:rsidR="00025C84" w:rsidRPr="003924A8">
        <w:rPr>
          <w:rFonts w:ascii="Calibri" w:hAnsi="Calibri" w:cs="Calibri"/>
          <w:sz w:val="24"/>
          <w:szCs w:val="24"/>
        </w:rPr>
        <w:t xml:space="preserve"> en </w:t>
      </w:r>
      <w:r w:rsidR="00025C84" w:rsidRPr="003924A8">
        <w:rPr>
          <w:rFonts w:ascii="Calibri" w:hAnsi="Calibri" w:cs="Calibri"/>
          <w:i/>
          <w:iCs/>
          <w:sz w:val="24"/>
          <w:szCs w:val="24"/>
        </w:rPr>
        <w:t>absolut</w:t>
      </w:r>
      <w:r w:rsidR="00025C84" w:rsidRPr="003924A8">
        <w:rPr>
          <w:rFonts w:ascii="Calibri" w:hAnsi="Calibri" w:cs="Calibri"/>
          <w:sz w:val="24"/>
          <w:szCs w:val="24"/>
        </w:rPr>
        <w:t xml:space="preserve"> sett lägre offentlig skuldkvot än tidigare, den är även </w:t>
      </w:r>
      <w:r w:rsidR="00025C84" w:rsidRPr="003924A8">
        <w:rPr>
          <w:rFonts w:ascii="Calibri" w:hAnsi="Calibri" w:cs="Calibri"/>
          <w:i/>
          <w:iCs/>
          <w:sz w:val="24"/>
          <w:szCs w:val="24"/>
        </w:rPr>
        <w:t xml:space="preserve">relativt </w:t>
      </w:r>
      <w:r w:rsidR="00025C84" w:rsidRPr="003924A8">
        <w:rPr>
          <w:rFonts w:ascii="Calibri" w:hAnsi="Calibri" w:cs="Calibri"/>
          <w:sz w:val="24"/>
          <w:szCs w:val="24"/>
        </w:rPr>
        <w:t xml:space="preserve">sett lägre eftersom vår skuldkvot minskat </w:t>
      </w:r>
      <w:r w:rsidRPr="003924A8">
        <w:rPr>
          <w:rFonts w:ascii="Calibri" w:hAnsi="Calibri" w:cs="Calibri"/>
          <w:sz w:val="24"/>
          <w:szCs w:val="24"/>
        </w:rPr>
        <w:t>när</w:t>
      </w:r>
      <w:r w:rsidR="00025C84" w:rsidRPr="003924A8">
        <w:rPr>
          <w:rFonts w:ascii="Calibri" w:hAnsi="Calibri" w:cs="Calibri"/>
          <w:sz w:val="24"/>
          <w:szCs w:val="24"/>
        </w:rPr>
        <w:t xml:space="preserve"> andras ökat. Det innebär </w:t>
      </w:r>
      <w:r w:rsidR="00AC7EBD" w:rsidRPr="003924A8">
        <w:rPr>
          <w:rFonts w:ascii="Calibri" w:hAnsi="Calibri" w:cs="Calibri"/>
          <w:sz w:val="24"/>
          <w:szCs w:val="24"/>
        </w:rPr>
        <w:t xml:space="preserve">att </w:t>
      </w:r>
      <w:r w:rsidR="00AC7EBD" w:rsidRPr="003924A8">
        <w:rPr>
          <w:rFonts w:ascii="Calibri" w:hAnsi="Calibri" w:cs="Calibri"/>
          <w:i/>
          <w:iCs/>
          <w:sz w:val="24"/>
          <w:szCs w:val="24"/>
        </w:rPr>
        <w:t xml:space="preserve">finansmarknadernas </w:t>
      </w:r>
      <w:r w:rsidR="00AC7EBD" w:rsidRPr="003924A8">
        <w:rPr>
          <w:rFonts w:ascii="Calibri" w:hAnsi="Calibri" w:cs="Calibri"/>
          <w:i/>
          <w:iCs/>
          <w:sz w:val="24"/>
          <w:szCs w:val="24"/>
        </w:rPr>
        <w:lastRenderedPageBreak/>
        <w:t>tolerans</w:t>
      </w:r>
      <w:r w:rsidR="00CA04D2" w:rsidRPr="003924A8">
        <w:rPr>
          <w:rFonts w:ascii="Calibri" w:hAnsi="Calibri" w:cs="Calibri"/>
          <w:sz w:val="24"/>
          <w:szCs w:val="24"/>
        </w:rPr>
        <w:t xml:space="preserve"> </w:t>
      </w:r>
      <w:r w:rsidR="00AC7EBD" w:rsidRPr="003924A8">
        <w:rPr>
          <w:rFonts w:ascii="Calibri" w:hAnsi="Calibri" w:cs="Calibri"/>
          <w:sz w:val="24"/>
          <w:szCs w:val="24"/>
        </w:rPr>
        <w:t>med en given skuldkvot sannolikt är mycket större än tidigare. De knappa 75 procent av BNP som vi kom upp i under 1990-talskrisen –</w:t>
      </w:r>
      <w:r w:rsidR="00932AD3" w:rsidRPr="003924A8">
        <w:rPr>
          <w:rFonts w:ascii="Calibri" w:hAnsi="Calibri" w:cs="Calibri"/>
          <w:sz w:val="24"/>
          <w:szCs w:val="24"/>
        </w:rPr>
        <w:t xml:space="preserve"> </w:t>
      </w:r>
      <w:r w:rsidR="00AC7EBD" w:rsidRPr="003924A8">
        <w:rPr>
          <w:rFonts w:ascii="Calibri" w:hAnsi="Calibri" w:cs="Calibri"/>
          <w:sz w:val="24"/>
          <w:szCs w:val="24"/>
        </w:rPr>
        <w:t xml:space="preserve">som då </w:t>
      </w:r>
      <w:r w:rsidR="00597855" w:rsidRPr="003924A8">
        <w:rPr>
          <w:rFonts w:ascii="Calibri" w:hAnsi="Calibri" w:cs="Calibri"/>
          <w:sz w:val="24"/>
          <w:szCs w:val="24"/>
        </w:rPr>
        <w:t xml:space="preserve">sågs som farligt höga – </w:t>
      </w:r>
      <w:r w:rsidR="008F3267" w:rsidRPr="003924A8">
        <w:rPr>
          <w:rFonts w:ascii="Calibri" w:hAnsi="Calibri" w:cs="Calibri"/>
          <w:sz w:val="24"/>
          <w:szCs w:val="24"/>
        </w:rPr>
        <w:t>framstår idag</w:t>
      </w:r>
      <w:r w:rsidR="00597855" w:rsidRPr="003924A8">
        <w:rPr>
          <w:rFonts w:ascii="Calibri" w:hAnsi="Calibri" w:cs="Calibri"/>
          <w:sz w:val="24"/>
          <w:szCs w:val="24"/>
        </w:rPr>
        <w:t xml:space="preserve"> som</w:t>
      </w:r>
      <w:r w:rsidR="00932AD3" w:rsidRPr="003924A8">
        <w:rPr>
          <w:rFonts w:ascii="Calibri" w:hAnsi="Calibri" w:cs="Calibri"/>
          <w:sz w:val="24"/>
          <w:szCs w:val="24"/>
        </w:rPr>
        <w:t xml:space="preserve"> närmst</w:t>
      </w:r>
      <w:r w:rsidR="00597855" w:rsidRPr="003924A8">
        <w:rPr>
          <w:rFonts w:ascii="Calibri" w:hAnsi="Calibri" w:cs="Calibri"/>
          <w:sz w:val="24"/>
          <w:szCs w:val="24"/>
        </w:rPr>
        <w:t xml:space="preserve"> måttfulla vid en internationell jämförelse.</w:t>
      </w:r>
    </w:p>
    <w:p w14:paraId="7100E989" w14:textId="3D4EC37F" w:rsidR="00CA04D2" w:rsidRPr="003924A8" w:rsidRDefault="00597855" w:rsidP="00FF45C3">
      <w:pPr>
        <w:spacing w:line="360" w:lineRule="auto"/>
        <w:jc w:val="both"/>
        <w:rPr>
          <w:rFonts w:ascii="Calibri" w:hAnsi="Calibri" w:cs="Calibri"/>
          <w:sz w:val="24"/>
          <w:szCs w:val="24"/>
        </w:rPr>
      </w:pPr>
      <w:r w:rsidRPr="003924A8">
        <w:rPr>
          <w:rFonts w:ascii="Calibri" w:hAnsi="Calibri" w:cs="Calibri"/>
          <w:sz w:val="24"/>
          <w:szCs w:val="24"/>
        </w:rPr>
        <w:t xml:space="preserve">Så </w:t>
      </w:r>
      <w:r w:rsidR="007603A2" w:rsidRPr="003924A8">
        <w:rPr>
          <w:rFonts w:ascii="Calibri" w:hAnsi="Calibri" w:cs="Calibri"/>
          <w:sz w:val="24"/>
          <w:szCs w:val="24"/>
        </w:rPr>
        <w:t>rapporten glömmer</w:t>
      </w:r>
      <w:r w:rsidRPr="003924A8">
        <w:rPr>
          <w:rFonts w:ascii="Calibri" w:hAnsi="Calibri" w:cs="Calibri"/>
          <w:sz w:val="24"/>
          <w:szCs w:val="24"/>
        </w:rPr>
        <w:t xml:space="preserve"> bort den absolut viktigaste förändringen när det gäller de stabiliseringspolitiska konsekvenserna: att </w:t>
      </w:r>
      <w:r w:rsidR="0025561F" w:rsidRPr="003924A8">
        <w:rPr>
          <w:rFonts w:ascii="Calibri" w:hAnsi="Calibri" w:cs="Calibri"/>
          <w:sz w:val="24"/>
          <w:szCs w:val="24"/>
        </w:rPr>
        <w:t>förlorad penningpolitisk autonomi idag är mycket mindre problematisk än tidigare, därför att den nationella finanspolitiken är mycket mer tillgänglig som ersättning för penningpolitiken än tidigare.</w:t>
      </w:r>
    </w:p>
    <w:p w14:paraId="51CC5A8F" w14:textId="215B072A" w:rsidR="00CB36E5" w:rsidRPr="003924A8" w:rsidRDefault="00CB36E5" w:rsidP="00FF45C3">
      <w:pPr>
        <w:spacing w:line="360" w:lineRule="auto"/>
        <w:jc w:val="both"/>
        <w:rPr>
          <w:rFonts w:ascii="Calibri" w:hAnsi="Calibri" w:cs="Calibri"/>
          <w:b/>
          <w:bCs/>
          <w:sz w:val="24"/>
          <w:szCs w:val="24"/>
        </w:rPr>
      </w:pPr>
      <w:r w:rsidRPr="003924A8">
        <w:rPr>
          <w:rFonts w:ascii="Calibri" w:hAnsi="Calibri" w:cs="Calibri"/>
          <w:b/>
          <w:bCs/>
          <w:sz w:val="24"/>
          <w:szCs w:val="24"/>
        </w:rPr>
        <w:t>Interndevalvering</w:t>
      </w:r>
    </w:p>
    <w:p w14:paraId="0B818E98" w14:textId="7C29B919" w:rsidR="007603A2" w:rsidRPr="003924A8" w:rsidRDefault="007603A2" w:rsidP="00FF45C3">
      <w:pPr>
        <w:spacing w:line="360" w:lineRule="auto"/>
        <w:jc w:val="both"/>
        <w:rPr>
          <w:rFonts w:ascii="Calibri" w:hAnsi="Calibri" w:cs="Calibri"/>
          <w:sz w:val="24"/>
          <w:szCs w:val="24"/>
        </w:rPr>
      </w:pPr>
      <w:r w:rsidRPr="003924A8">
        <w:rPr>
          <w:rFonts w:ascii="Calibri" w:hAnsi="Calibri" w:cs="Calibri"/>
          <w:sz w:val="24"/>
          <w:szCs w:val="24"/>
        </w:rPr>
        <w:t xml:space="preserve">Det </w:t>
      </w:r>
      <w:r w:rsidR="00DF25FB" w:rsidRPr="003924A8">
        <w:rPr>
          <w:rFonts w:ascii="Calibri" w:hAnsi="Calibri" w:cs="Calibri"/>
          <w:sz w:val="24"/>
          <w:szCs w:val="24"/>
        </w:rPr>
        <w:t>finns också</w:t>
      </w:r>
      <w:r w:rsidRPr="003924A8">
        <w:rPr>
          <w:rFonts w:ascii="Calibri" w:hAnsi="Calibri" w:cs="Calibri"/>
          <w:sz w:val="24"/>
          <w:szCs w:val="24"/>
        </w:rPr>
        <w:t xml:space="preserve"> anledning att diskutera en annan alternativ anpassningsmekanism, </w:t>
      </w:r>
      <w:r w:rsidRPr="003924A8">
        <w:rPr>
          <w:rFonts w:ascii="Calibri" w:hAnsi="Calibri" w:cs="Calibri"/>
          <w:i/>
          <w:iCs/>
          <w:sz w:val="24"/>
          <w:szCs w:val="24"/>
        </w:rPr>
        <w:t>interndevalvering</w:t>
      </w:r>
      <w:r w:rsidR="00CB13CD" w:rsidRPr="003924A8">
        <w:rPr>
          <w:rFonts w:ascii="Calibri" w:hAnsi="Calibri" w:cs="Calibri"/>
          <w:sz w:val="24"/>
          <w:szCs w:val="24"/>
        </w:rPr>
        <w:t>, alltså att sänka relativkostnaderna i förhållande till andra länder genom låga lönekostnadsökningar eller rentav lönekostnadss</w:t>
      </w:r>
      <w:r w:rsidR="008348F5" w:rsidRPr="003924A8">
        <w:rPr>
          <w:rFonts w:ascii="Calibri" w:hAnsi="Calibri" w:cs="Calibri"/>
          <w:sz w:val="24"/>
          <w:szCs w:val="24"/>
        </w:rPr>
        <w:t>änkningar</w:t>
      </w:r>
      <w:r w:rsidR="006E4142" w:rsidRPr="003924A8">
        <w:rPr>
          <w:rFonts w:ascii="Calibri" w:hAnsi="Calibri" w:cs="Calibri"/>
          <w:sz w:val="24"/>
          <w:szCs w:val="24"/>
        </w:rPr>
        <w:t>,</w:t>
      </w:r>
      <w:r w:rsidR="00F35DF0" w:rsidRPr="003924A8">
        <w:rPr>
          <w:rFonts w:ascii="Calibri" w:hAnsi="Calibri" w:cs="Calibri"/>
          <w:sz w:val="24"/>
          <w:szCs w:val="24"/>
        </w:rPr>
        <w:t xml:space="preserve"> som ett substitut för en valutadepreciering.</w:t>
      </w:r>
    </w:p>
    <w:p w14:paraId="45A9B90D" w14:textId="326B20DC" w:rsidR="00BD7104" w:rsidRPr="003924A8" w:rsidRDefault="009D0DFF" w:rsidP="00FF45C3">
      <w:pPr>
        <w:spacing w:line="360" w:lineRule="auto"/>
        <w:jc w:val="both"/>
        <w:rPr>
          <w:rFonts w:ascii="Calibri" w:hAnsi="Calibri" w:cs="Calibri"/>
          <w:sz w:val="24"/>
          <w:szCs w:val="24"/>
        </w:rPr>
      </w:pPr>
      <w:r w:rsidRPr="003924A8">
        <w:rPr>
          <w:rFonts w:ascii="Calibri" w:hAnsi="Calibri" w:cs="Calibri"/>
          <w:sz w:val="24"/>
          <w:szCs w:val="24"/>
        </w:rPr>
        <w:t xml:space="preserve">Det här </w:t>
      </w:r>
      <w:r w:rsidR="00B26F59" w:rsidRPr="003924A8">
        <w:rPr>
          <w:rFonts w:ascii="Calibri" w:hAnsi="Calibri" w:cs="Calibri"/>
          <w:sz w:val="24"/>
          <w:szCs w:val="24"/>
        </w:rPr>
        <w:t>skulle kunna</w:t>
      </w:r>
      <w:r w:rsidRPr="003924A8">
        <w:rPr>
          <w:rFonts w:ascii="Calibri" w:hAnsi="Calibri" w:cs="Calibri"/>
          <w:sz w:val="24"/>
          <w:szCs w:val="24"/>
        </w:rPr>
        <w:t xml:space="preserve"> bli aktuellt </w:t>
      </w:r>
      <w:r w:rsidR="00DF16AE" w:rsidRPr="003924A8">
        <w:rPr>
          <w:rFonts w:ascii="Calibri" w:hAnsi="Calibri" w:cs="Calibri"/>
          <w:sz w:val="24"/>
          <w:szCs w:val="24"/>
        </w:rPr>
        <w:t>om en tidigare överhettning inneburit högre lönekostnadsökningar än i andra</w:t>
      </w:r>
      <w:r w:rsidR="008D5239" w:rsidRPr="003924A8">
        <w:rPr>
          <w:rFonts w:ascii="Calibri" w:hAnsi="Calibri" w:cs="Calibri"/>
          <w:sz w:val="24"/>
          <w:szCs w:val="24"/>
        </w:rPr>
        <w:t xml:space="preserve"> länder, och därmed en real </w:t>
      </w:r>
      <w:r w:rsidR="00BD7104" w:rsidRPr="003924A8">
        <w:rPr>
          <w:rFonts w:ascii="Calibri" w:hAnsi="Calibri" w:cs="Calibri"/>
          <w:sz w:val="24"/>
          <w:szCs w:val="24"/>
        </w:rPr>
        <w:t>appreciering</w:t>
      </w:r>
      <w:r w:rsidR="008D5239" w:rsidRPr="003924A8">
        <w:rPr>
          <w:rFonts w:ascii="Calibri" w:hAnsi="Calibri" w:cs="Calibri"/>
          <w:sz w:val="24"/>
          <w:szCs w:val="24"/>
        </w:rPr>
        <w:t xml:space="preserve"> och bytesbalansunderskott</w:t>
      </w:r>
      <w:r w:rsidR="00ED0341" w:rsidRPr="003924A8">
        <w:rPr>
          <w:rFonts w:ascii="Calibri" w:hAnsi="Calibri" w:cs="Calibri"/>
          <w:sz w:val="24"/>
          <w:szCs w:val="24"/>
        </w:rPr>
        <w:t xml:space="preserve">. </w:t>
      </w:r>
      <w:r w:rsidR="00BD7104" w:rsidRPr="003924A8">
        <w:rPr>
          <w:rFonts w:ascii="Calibri" w:hAnsi="Calibri" w:cs="Calibri"/>
          <w:sz w:val="24"/>
          <w:szCs w:val="24"/>
        </w:rPr>
        <w:t>En interndevalvering</w:t>
      </w:r>
      <w:r w:rsidR="00ED0341" w:rsidRPr="003924A8">
        <w:rPr>
          <w:rFonts w:ascii="Calibri" w:hAnsi="Calibri" w:cs="Calibri"/>
          <w:sz w:val="24"/>
          <w:szCs w:val="24"/>
        </w:rPr>
        <w:t xml:space="preserve"> är inget perfekt substitut</w:t>
      </w:r>
      <w:r w:rsidR="00BD7104" w:rsidRPr="003924A8">
        <w:rPr>
          <w:rFonts w:ascii="Calibri" w:hAnsi="Calibri" w:cs="Calibri"/>
          <w:sz w:val="24"/>
          <w:szCs w:val="24"/>
        </w:rPr>
        <w:t xml:space="preserve"> till en extern depreciering därför att den tar längre tid att genomföra. </w:t>
      </w:r>
    </w:p>
    <w:p w14:paraId="2FEEE6DA" w14:textId="1C97D368" w:rsidR="008C65F1" w:rsidRPr="003924A8" w:rsidRDefault="00BD7104" w:rsidP="00FF45C3">
      <w:pPr>
        <w:spacing w:line="360" w:lineRule="auto"/>
        <w:jc w:val="both"/>
        <w:rPr>
          <w:rFonts w:ascii="Calibri" w:hAnsi="Calibri" w:cs="Calibri"/>
          <w:sz w:val="24"/>
          <w:szCs w:val="24"/>
        </w:rPr>
      </w:pPr>
      <w:r w:rsidRPr="003924A8">
        <w:rPr>
          <w:rFonts w:ascii="Calibri" w:hAnsi="Calibri" w:cs="Calibri"/>
          <w:sz w:val="24"/>
          <w:szCs w:val="24"/>
        </w:rPr>
        <w:t xml:space="preserve">Dessutom får man initialt en negativ effekt på efterfrågan därför att realräntan ökar </w:t>
      </w:r>
      <w:r w:rsidR="000D4693" w:rsidRPr="003924A8">
        <w:rPr>
          <w:rFonts w:ascii="Calibri" w:hAnsi="Calibri" w:cs="Calibri"/>
          <w:sz w:val="24"/>
          <w:szCs w:val="24"/>
        </w:rPr>
        <w:t>om lägre löneökningar leder till lägre inflation</w:t>
      </w:r>
      <w:r w:rsidRPr="003924A8">
        <w:rPr>
          <w:rFonts w:ascii="Calibri" w:hAnsi="Calibri" w:cs="Calibri"/>
          <w:sz w:val="24"/>
          <w:szCs w:val="24"/>
        </w:rPr>
        <w:t xml:space="preserve"> innan</w:t>
      </w:r>
      <w:r w:rsidR="008C65F1" w:rsidRPr="003924A8">
        <w:rPr>
          <w:rFonts w:ascii="Calibri" w:hAnsi="Calibri" w:cs="Calibri"/>
          <w:sz w:val="24"/>
          <w:szCs w:val="24"/>
        </w:rPr>
        <w:t xml:space="preserve"> ett förbättrat relativt kostnadsläge börjar dra upp ekonomin igen. Men en interndevalvering kan ändå vara ett användbart instrument. Det verkar ha fungerat i Finland där återhållsamma löneökningar </w:t>
      </w:r>
      <w:r w:rsidR="00A67E22" w:rsidRPr="003924A8">
        <w:rPr>
          <w:rFonts w:ascii="Calibri" w:hAnsi="Calibri" w:cs="Calibri"/>
          <w:sz w:val="24"/>
          <w:szCs w:val="24"/>
        </w:rPr>
        <w:t>efter 2010</w:t>
      </w:r>
      <w:r w:rsidRPr="003924A8">
        <w:rPr>
          <w:rFonts w:ascii="Calibri" w:hAnsi="Calibri" w:cs="Calibri"/>
          <w:sz w:val="24"/>
          <w:szCs w:val="24"/>
        </w:rPr>
        <w:t xml:space="preserve"> </w:t>
      </w:r>
      <w:r w:rsidR="008C65F1" w:rsidRPr="003924A8">
        <w:rPr>
          <w:rFonts w:ascii="Calibri" w:hAnsi="Calibri" w:cs="Calibri"/>
          <w:sz w:val="24"/>
          <w:szCs w:val="24"/>
        </w:rPr>
        <w:t xml:space="preserve">hjälpte till att dra </w:t>
      </w:r>
      <w:proofErr w:type="gramStart"/>
      <w:r w:rsidR="008C65F1" w:rsidRPr="003924A8">
        <w:rPr>
          <w:rFonts w:ascii="Calibri" w:hAnsi="Calibri" w:cs="Calibri"/>
          <w:sz w:val="24"/>
          <w:szCs w:val="24"/>
        </w:rPr>
        <w:t>igång</w:t>
      </w:r>
      <w:proofErr w:type="gramEnd"/>
      <w:r w:rsidR="008C65F1" w:rsidRPr="003924A8">
        <w:rPr>
          <w:rFonts w:ascii="Calibri" w:hAnsi="Calibri" w:cs="Calibri"/>
          <w:sz w:val="24"/>
          <w:szCs w:val="24"/>
        </w:rPr>
        <w:t xml:space="preserve"> ekonomin igen.</w:t>
      </w:r>
    </w:p>
    <w:p w14:paraId="19E125FF" w14:textId="0EE04CF9" w:rsidR="002E6C15" w:rsidRPr="003924A8" w:rsidRDefault="008C65F1" w:rsidP="00FF45C3">
      <w:pPr>
        <w:spacing w:line="360" w:lineRule="auto"/>
        <w:jc w:val="both"/>
        <w:rPr>
          <w:rFonts w:ascii="Calibri" w:hAnsi="Calibri" w:cs="Calibri"/>
          <w:sz w:val="24"/>
          <w:szCs w:val="24"/>
        </w:rPr>
      </w:pPr>
      <w:r w:rsidRPr="003924A8">
        <w:rPr>
          <w:rFonts w:ascii="Calibri" w:hAnsi="Calibri" w:cs="Calibri"/>
          <w:sz w:val="24"/>
          <w:szCs w:val="24"/>
        </w:rPr>
        <w:t xml:space="preserve">För vår del </w:t>
      </w:r>
      <w:r w:rsidR="000015EE" w:rsidRPr="003924A8">
        <w:rPr>
          <w:rFonts w:ascii="Calibri" w:hAnsi="Calibri" w:cs="Calibri"/>
          <w:sz w:val="24"/>
          <w:szCs w:val="24"/>
        </w:rPr>
        <w:t>borde</w:t>
      </w:r>
      <w:r w:rsidRPr="003924A8">
        <w:rPr>
          <w:rFonts w:ascii="Calibri" w:hAnsi="Calibri" w:cs="Calibri"/>
          <w:sz w:val="24"/>
          <w:szCs w:val="24"/>
        </w:rPr>
        <w:t xml:space="preserve"> möjligheterna till en</w:t>
      </w:r>
      <w:r w:rsidR="00F12C61" w:rsidRPr="003924A8">
        <w:rPr>
          <w:rFonts w:ascii="Calibri" w:hAnsi="Calibri" w:cs="Calibri"/>
          <w:sz w:val="24"/>
          <w:szCs w:val="24"/>
        </w:rPr>
        <w:t xml:space="preserve"> interndevalvering</w:t>
      </w:r>
      <w:r w:rsidRPr="003924A8">
        <w:rPr>
          <w:rFonts w:ascii="Calibri" w:hAnsi="Calibri" w:cs="Calibri"/>
          <w:sz w:val="24"/>
          <w:szCs w:val="24"/>
        </w:rPr>
        <w:t xml:space="preserve"> </w:t>
      </w:r>
      <w:r w:rsidR="004222FF" w:rsidRPr="003924A8">
        <w:rPr>
          <w:rFonts w:ascii="Calibri" w:hAnsi="Calibri" w:cs="Calibri"/>
          <w:sz w:val="24"/>
          <w:szCs w:val="24"/>
        </w:rPr>
        <w:t xml:space="preserve">vara betydligt större idag än på 1990-talet eftersom vi fått en </w:t>
      </w:r>
      <w:r w:rsidR="0084165F" w:rsidRPr="003924A8">
        <w:rPr>
          <w:rFonts w:ascii="Calibri" w:hAnsi="Calibri" w:cs="Calibri"/>
          <w:sz w:val="24"/>
          <w:szCs w:val="24"/>
        </w:rPr>
        <w:t>betydligt</w:t>
      </w:r>
      <w:r w:rsidR="004222FF" w:rsidRPr="003924A8">
        <w:rPr>
          <w:rFonts w:ascii="Calibri" w:hAnsi="Calibri" w:cs="Calibri"/>
          <w:sz w:val="24"/>
          <w:szCs w:val="24"/>
        </w:rPr>
        <w:t xml:space="preserve"> mer ansvarsfull lönebildning sedan Industriavtalets tillkomst 1997. Acceptansen för stora reallönesänkningar 2022–23 är en tydlig indikation på det.</w:t>
      </w:r>
    </w:p>
    <w:p w14:paraId="0989348A" w14:textId="62CF7159" w:rsidR="009D0DFF" w:rsidRPr="003924A8" w:rsidRDefault="002E6C15" w:rsidP="00FF45C3">
      <w:pPr>
        <w:spacing w:line="360" w:lineRule="auto"/>
        <w:jc w:val="both"/>
        <w:rPr>
          <w:rFonts w:ascii="Calibri" w:hAnsi="Calibri" w:cs="Calibri"/>
          <w:sz w:val="24"/>
          <w:szCs w:val="24"/>
        </w:rPr>
      </w:pPr>
      <w:r w:rsidRPr="003924A8">
        <w:rPr>
          <w:rFonts w:ascii="Calibri" w:hAnsi="Calibri" w:cs="Calibri"/>
          <w:b/>
          <w:bCs/>
          <w:sz w:val="24"/>
          <w:szCs w:val="24"/>
        </w:rPr>
        <w:t>Risken att Sverige får betala för höga skulder i andra euroländer</w:t>
      </w:r>
      <w:r w:rsidR="00BD7104" w:rsidRPr="003924A8">
        <w:rPr>
          <w:rFonts w:ascii="Calibri" w:hAnsi="Calibri" w:cs="Calibri"/>
          <w:sz w:val="24"/>
          <w:szCs w:val="24"/>
        </w:rPr>
        <w:t xml:space="preserve"> </w:t>
      </w:r>
    </w:p>
    <w:p w14:paraId="37F0A5D7" w14:textId="15D82485" w:rsidR="009D06B6" w:rsidRPr="003924A8" w:rsidRDefault="009D06B6" w:rsidP="00FF45C3">
      <w:pPr>
        <w:spacing w:line="360" w:lineRule="auto"/>
        <w:jc w:val="both"/>
        <w:rPr>
          <w:rFonts w:ascii="Calibri" w:hAnsi="Calibri" w:cs="Calibri"/>
          <w:sz w:val="24"/>
          <w:szCs w:val="24"/>
        </w:rPr>
      </w:pPr>
      <w:r w:rsidRPr="003924A8">
        <w:rPr>
          <w:rFonts w:ascii="Calibri" w:hAnsi="Calibri" w:cs="Calibri"/>
          <w:sz w:val="24"/>
          <w:szCs w:val="24"/>
        </w:rPr>
        <w:t xml:space="preserve">Den största risken med en euroanslutning </w:t>
      </w:r>
      <w:r w:rsidR="00901D07" w:rsidRPr="003924A8">
        <w:rPr>
          <w:rFonts w:ascii="Calibri" w:hAnsi="Calibri" w:cs="Calibri"/>
          <w:sz w:val="24"/>
          <w:szCs w:val="24"/>
        </w:rPr>
        <w:t>är enligt min mening att Sverige kan tvingas betala för räddningsinsatser för andra, högt skuldsatta</w:t>
      </w:r>
      <w:r w:rsidR="006E2C93" w:rsidRPr="003924A8">
        <w:rPr>
          <w:rFonts w:ascii="Calibri" w:hAnsi="Calibri" w:cs="Calibri"/>
          <w:sz w:val="24"/>
          <w:szCs w:val="24"/>
        </w:rPr>
        <w:t xml:space="preserve"> euroländer. Det är också rapportens bedömning</w:t>
      </w:r>
      <w:r w:rsidR="004013EE" w:rsidRPr="003924A8">
        <w:rPr>
          <w:rFonts w:ascii="Calibri" w:hAnsi="Calibri" w:cs="Calibri"/>
          <w:sz w:val="24"/>
          <w:szCs w:val="24"/>
        </w:rPr>
        <w:t>.</w:t>
      </w:r>
    </w:p>
    <w:p w14:paraId="49B3A73F" w14:textId="034CD7B2" w:rsidR="004013EE" w:rsidRPr="003924A8" w:rsidRDefault="004013EE" w:rsidP="00FF45C3">
      <w:pPr>
        <w:spacing w:line="360" w:lineRule="auto"/>
        <w:jc w:val="both"/>
        <w:rPr>
          <w:rFonts w:ascii="Calibri" w:hAnsi="Calibri" w:cs="Calibri"/>
          <w:sz w:val="24"/>
          <w:szCs w:val="24"/>
        </w:rPr>
      </w:pPr>
      <w:r w:rsidRPr="003924A8">
        <w:rPr>
          <w:rFonts w:ascii="Calibri" w:hAnsi="Calibri" w:cs="Calibri"/>
          <w:sz w:val="24"/>
          <w:szCs w:val="24"/>
        </w:rPr>
        <w:lastRenderedPageBreak/>
        <w:t xml:space="preserve">De här riskerna har </w:t>
      </w:r>
      <w:r w:rsidR="00135A4D" w:rsidRPr="003924A8">
        <w:rPr>
          <w:rFonts w:ascii="Calibri" w:hAnsi="Calibri" w:cs="Calibri"/>
          <w:sz w:val="24"/>
          <w:szCs w:val="24"/>
        </w:rPr>
        <w:t xml:space="preserve">ökat – inte minskat – över tid. Det beror på dels att skuldsättningen i euroområdet har ökat </w:t>
      </w:r>
      <w:r w:rsidR="00251FEE" w:rsidRPr="003924A8">
        <w:rPr>
          <w:rFonts w:ascii="Calibri" w:hAnsi="Calibri" w:cs="Calibri"/>
          <w:sz w:val="24"/>
          <w:szCs w:val="24"/>
        </w:rPr>
        <w:t>kraftigt</w:t>
      </w:r>
      <w:r w:rsidR="00135A4D" w:rsidRPr="003924A8">
        <w:rPr>
          <w:rFonts w:ascii="Calibri" w:hAnsi="Calibri" w:cs="Calibri"/>
          <w:sz w:val="24"/>
          <w:szCs w:val="24"/>
        </w:rPr>
        <w:t>, dels att icke-undsättningsklausulen satts ur spel genom olika krishanteringsinsatser</w:t>
      </w:r>
      <w:r w:rsidR="00AA486B" w:rsidRPr="003924A8">
        <w:rPr>
          <w:rFonts w:ascii="Calibri" w:hAnsi="Calibri" w:cs="Calibri"/>
          <w:sz w:val="24"/>
          <w:szCs w:val="24"/>
        </w:rPr>
        <w:t xml:space="preserve">. </w:t>
      </w:r>
      <w:r w:rsidR="00C27351" w:rsidRPr="003924A8">
        <w:rPr>
          <w:rFonts w:ascii="Calibri" w:hAnsi="Calibri" w:cs="Calibri"/>
          <w:sz w:val="24"/>
          <w:szCs w:val="24"/>
        </w:rPr>
        <w:t>Fortfarande 2003 trodde nog de flesta av oss att de finanspolitiska reglerna skulle respekteras i mycket högre grad än som blivit fallet</w:t>
      </w:r>
      <w:r w:rsidR="005E2144" w:rsidRPr="003924A8">
        <w:rPr>
          <w:rFonts w:ascii="Calibri" w:hAnsi="Calibri" w:cs="Calibri"/>
          <w:sz w:val="24"/>
          <w:szCs w:val="24"/>
        </w:rPr>
        <w:t>.</w:t>
      </w:r>
    </w:p>
    <w:p w14:paraId="2DC99545" w14:textId="7255E556" w:rsidR="00FD254B" w:rsidRPr="003924A8" w:rsidRDefault="005E2144" w:rsidP="00FF45C3">
      <w:pPr>
        <w:spacing w:line="360" w:lineRule="auto"/>
        <w:jc w:val="both"/>
        <w:rPr>
          <w:rFonts w:ascii="Calibri" w:hAnsi="Calibri" w:cs="Calibri"/>
          <w:sz w:val="24"/>
          <w:szCs w:val="24"/>
        </w:rPr>
      </w:pPr>
      <w:r w:rsidRPr="003924A8">
        <w:rPr>
          <w:rFonts w:ascii="Calibri" w:hAnsi="Calibri" w:cs="Calibri"/>
          <w:sz w:val="24"/>
          <w:szCs w:val="24"/>
        </w:rPr>
        <w:t xml:space="preserve">Reglerna har nu reformerats. </w:t>
      </w:r>
      <w:r w:rsidR="00DD2946" w:rsidRPr="003924A8">
        <w:rPr>
          <w:rFonts w:ascii="Calibri" w:hAnsi="Calibri" w:cs="Calibri"/>
          <w:sz w:val="24"/>
          <w:szCs w:val="24"/>
        </w:rPr>
        <w:t>EU-länderna</w:t>
      </w:r>
      <w:r w:rsidR="00495BEA" w:rsidRPr="003924A8">
        <w:rPr>
          <w:rFonts w:ascii="Calibri" w:hAnsi="Calibri" w:cs="Calibri"/>
          <w:sz w:val="24"/>
          <w:szCs w:val="24"/>
        </w:rPr>
        <w:t xml:space="preserve"> </w:t>
      </w:r>
      <w:r w:rsidR="002A2CFF" w:rsidRPr="003924A8">
        <w:rPr>
          <w:rFonts w:ascii="Calibri" w:hAnsi="Calibri" w:cs="Calibri"/>
          <w:sz w:val="24"/>
          <w:szCs w:val="24"/>
        </w:rPr>
        <w:t xml:space="preserve">måste </w:t>
      </w:r>
      <w:r w:rsidR="00495BEA" w:rsidRPr="003924A8">
        <w:rPr>
          <w:rFonts w:ascii="Calibri" w:hAnsi="Calibri" w:cs="Calibri"/>
          <w:sz w:val="24"/>
          <w:szCs w:val="24"/>
        </w:rPr>
        <w:t xml:space="preserve">utforma </w:t>
      </w:r>
      <w:r w:rsidR="00495BEA" w:rsidRPr="003924A8">
        <w:rPr>
          <w:rFonts w:ascii="Calibri" w:hAnsi="Calibri" w:cs="Calibri"/>
          <w:i/>
          <w:iCs/>
          <w:sz w:val="24"/>
          <w:szCs w:val="24"/>
        </w:rPr>
        <w:t>finans- och strukturpolitiska planer</w:t>
      </w:r>
      <w:r w:rsidR="00495BEA" w:rsidRPr="003924A8">
        <w:rPr>
          <w:rFonts w:ascii="Calibri" w:hAnsi="Calibri" w:cs="Calibri"/>
          <w:sz w:val="24"/>
          <w:szCs w:val="24"/>
        </w:rPr>
        <w:t>, som bättre</w:t>
      </w:r>
      <w:r w:rsidR="00980184" w:rsidRPr="003924A8">
        <w:rPr>
          <w:rFonts w:ascii="Calibri" w:hAnsi="Calibri" w:cs="Calibri"/>
          <w:sz w:val="24"/>
          <w:szCs w:val="24"/>
        </w:rPr>
        <w:t xml:space="preserve"> ska</w:t>
      </w:r>
      <w:r w:rsidR="00495BEA" w:rsidRPr="003924A8">
        <w:rPr>
          <w:rFonts w:ascii="Calibri" w:hAnsi="Calibri" w:cs="Calibri"/>
          <w:sz w:val="24"/>
          <w:szCs w:val="24"/>
        </w:rPr>
        <w:t xml:space="preserve"> kombinera finanspolitisk disciplin</w:t>
      </w:r>
      <w:r w:rsidR="00FD254B" w:rsidRPr="003924A8">
        <w:rPr>
          <w:rFonts w:ascii="Calibri" w:hAnsi="Calibri" w:cs="Calibri"/>
          <w:sz w:val="24"/>
          <w:szCs w:val="24"/>
        </w:rPr>
        <w:t xml:space="preserve"> </w:t>
      </w:r>
      <w:r w:rsidR="00495BEA" w:rsidRPr="003924A8">
        <w:rPr>
          <w:rFonts w:ascii="Calibri" w:hAnsi="Calibri" w:cs="Calibri"/>
          <w:sz w:val="24"/>
          <w:szCs w:val="24"/>
        </w:rPr>
        <w:t>med tillväxtfrämjande strukturreformer och offentliga investeringar</w:t>
      </w:r>
      <w:r w:rsidR="00FD254B" w:rsidRPr="003924A8">
        <w:rPr>
          <w:rFonts w:ascii="Calibri" w:hAnsi="Calibri" w:cs="Calibri"/>
          <w:sz w:val="24"/>
          <w:szCs w:val="24"/>
        </w:rPr>
        <w:t xml:space="preserve">. Men jag är högst tveksam till om det kommer att fungera. </w:t>
      </w:r>
    </w:p>
    <w:p w14:paraId="2313D5A3" w14:textId="5360F8C1" w:rsidR="00627EB8" w:rsidRPr="003924A8" w:rsidRDefault="00FD254B" w:rsidP="00FF45C3">
      <w:pPr>
        <w:spacing w:line="360" w:lineRule="auto"/>
        <w:jc w:val="both"/>
        <w:rPr>
          <w:rFonts w:ascii="Calibri" w:hAnsi="Calibri" w:cs="Calibri"/>
          <w:sz w:val="24"/>
          <w:szCs w:val="24"/>
        </w:rPr>
      </w:pPr>
      <w:r w:rsidRPr="003924A8">
        <w:rPr>
          <w:rFonts w:ascii="Calibri" w:hAnsi="Calibri" w:cs="Calibri"/>
          <w:sz w:val="24"/>
          <w:szCs w:val="24"/>
        </w:rPr>
        <w:t xml:space="preserve">Man ska ta större hänsyn till länders individuella förhållanden men </w:t>
      </w:r>
      <w:r w:rsidR="00883154" w:rsidRPr="003924A8">
        <w:rPr>
          <w:rFonts w:ascii="Calibri" w:hAnsi="Calibri" w:cs="Calibri"/>
          <w:sz w:val="24"/>
          <w:szCs w:val="24"/>
        </w:rPr>
        <w:t xml:space="preserve">det finns en stor risk att sådana mer </w:t>
      </w:r>
      <w:proofErr w:type="spellStart"/>
      <w:r w:rsidR="00883154" w:rsidRPr="003924A8">
        <w:rPr>
          <w:rFonts w:ascii="Calibri" w:hAnsi="Calibri" w:cs="Calibri"/>
          <w:sz w:val="24"/>
          <w:szCs w:val="24"/>
        </w:rPr>
        <w:t>diskretionära</w:t>
      </w:r>
      <w:proofErr w:type="spellEnd"/>
      <w:r w:rsidR="00883154" w:rsidRPr="003924A8">
        <w:rPr>
          <w:rFonts w:ascii="Calibri" w:hAnsi="Calibri" w:cs="Calibri"/>
          <w:sz w:val="24"/>
          <w:szCs w:val="24"/>
        </w:rPr>
        <w:t xml:space="preserve"> överväganden </w:t>
      </w:r>
      <w:r w:rsidR="00980184" w:rsidRPr="003924A8">
        <w:rPr>
          <w:rFonts w:ascii="Calibri" w:hAnsi="Calibri" w:cs="Calibri"/>
          <w:sz w:val="24"/>
          <w:szCs w:val="24"/>
        </w:rPr>
        <w:t>innebär</w:t>
      </w:r>
      <w:r w:rsidR="00627EB8" w:rsidRPr="003924A8">
        <w:rPr>
          <w:rFonts w:ascii="Calibri" w:hAnsi="Calibri" w:cs="Calibri"/>
          <w:sz w:val="24"/>
          <w:szCs w:val="24"/>
        </w:rPr>
        <w:t xml:space="preserve"> mer släpphänta regler. Det mest akuta problemet </w:t>
      </w:r>
      <w:r w:rsidR="00980184" w:rsidRPr="003924A8">
        <w:rPr>
          <w:rFonts w:ascii="Calibri" w:hAnsi="Calibri" w:cs="Calibri"/>
          <w:sz w:val="24"/>
          <w:szCs w:val="24"/>
        </w:rPr>
        <w:t>nu är</w:t>
      </w:r>
      <w:r w:rsidR="00627EB8" w:rsidRPr="003924A8">
        <w:rPr>
          <w:rFonts w:ascii="Calibri" w:hAnsi="Calibri" w:cs="Calibri"/>
          <w:sz w:val="24"/>
          <w:szCs w:val="24"/>
        </w:rPr>
        <w:t xml:space="preserve"> Frankrike med en skuldkvot på 11</w:t>
      </w:r>
      <w:r w:rsidR="00602693" w:rsidRPr="003924A8">
        <w:rPr>
          <w:rFonts w:ascii="Calibri" w:hAnsi="Calibri" w:cs="Calibri"/>
          <w:sz w:val="24"/>
          <w:szCs w:val="24"/>
        </w:rPr>
        <w:t>4</w:t>
      </w:r>
      <w:r w:rsidR="00627EB8" w:rsidRPr="003924A8">
        <w:rPr>
          <w:rFonts w:ascii="Calibri" w:hAnsi="Calibri" w:cs="Calibri"/>
          <w:sz w:val="24"/>
          <w:szCs w:val="24"/>
        </w:rPr>
        <w:t xml:space="preserve"> procent</w:t>
      </w:r>
      <w:r w:rsidR="00397CFB" w:rsidRPr="003924A8">
        <w:rPr>
          <w:rFonts w:ascii="Calibri" w:hAnsi="Calibri" w:cs="Calibri"/>
          <w:sz w:val="24"/>
          <w:szCs w:val="24"/>
        </w:rPr>
        <w:t xml:space="preserve"> av </w:t>
      </w:r>
      <w:proofErr w:type="gramStart"/>
      <w:r w:rsidR="00397CFB" w:rsidRPr="003924A8">
        <w:rPr>
          <w:rFonts w:ascii="Calibri" w:hAnsi="Calibri" w:cs="Calibri"/>
          <w:sz w:val="24"/>
          <w:szCs w:val="24"/>
        </w:rPr>
        <w:t>BNP</w:t>
      </w:r>
      <w:r w:rsidR="00627EB8" w:rsidRPr="003924A8">
        <w:rPr>
          <w:rFonts w:ascii="Calibri" w:hAnsi="Calibri" w:cs="Calibri"/>
          <w:sz w:val="24"/>
          <w:szCs w:val="24"/>
        </w:rPr>
        <w:t>,  budgetunderskott</w:t>
      </w:r>
      <w:proofErr w:type="gramEnd"/>
      <w:r w:rsidR="00627EB8" w:rsidRPr="003924A8">
        <w:rPr>
          <w:rFonts w:ascii="Calibri" w:hAnsi="Calibri" w:cs="Calibri"/>
          <w:sz w:val="24"/>
          <w:szCs w:val="24"/>
        </w:rPr>
        <w:t xml:space="preserve"> förra året på 6 procent</w:t>
      </w:r>
      <w:r w:rsidR="00397CFB" w:rsidRPr="003924A8">
        <w:rPr>
          <w:rFonts w:ascii="Calibri" w:hAnsi="Calibri" w:cs="Calibri"/>
          <w:sz w:val="24"/>
          <w:szCs w:val="24"/>
        </w:rPr>
        <w:t xml:space="preserve"> av BNP</w:t>
      </w:r>
      <w:r w:rsidR="00627EB8" w:rsidRPr="003924A8">
        <w:rPr>
          <w:rFonts w:ascii="Calibri" w:hAnsi="Calibri" w:cs="Calibri"/>
          <w:sz w:val="24"/>
          <w:szCs w:val="24"/>
        </w:rPr>
        <w:t xml:space="preserve"> och en politisk situation där det är svårt att se hur man ska få till budgetbeslut som förhindrar ytterligare skuldökningar.</w:t>
      </w:r>
      <w:r w:rsidR="00772324" w:rsidRPr="003924A8">
        <w:rPr>
          <w:rFonts w:ascii="Calibri" w:hAnsi="Calibri" w:cs="Calibri"/>
          <w:sz w:val="24"/>
          <w:szCs w:val="24"/>
        </w:rPr>
        <w:t xml:space="preserve"> </w:t>
      </w:r>
      <w:r w:rsidR="00627EB8" w:rsidRPr="003924A8">
        <w:rPr>
          <w:rFonts w:ascii="Calibri" w:hAnsi="Calibri" w:cs="Calibri"/>
          <w:sz w:val="24"/>
          <w:szCs w:val="24"/>
        </w:rPr>
        <w:t>Sådana här farhågor för den franska utvecklingen återspeglas tydligt i statsskuldräntorna som stigit kraftigt</w:t>
      </w:r>
      <w:r w:rsidR="00DF7319" w:rsidRPr="003924A8">
        <w:rPr>
          <w:rFonts w:ascii="Calibri" w:hAnsi="Calibri" w:cs="Calibri"/>
          <w:sz w:val="24"/>
          <w:szCs w:val="24"/>
        </w:rPr>
        <w:t xml:space="preserve">. </w:t>
      </w:r>
    </w:p>
    <w:p w14:paraId="704FE4B0" w14:textId="4024F147" w:rsidR="00251BDD" w:rsidRPr="003924A8" w:rsidRDefault="00EC5F4F" w:rsidP="00FF45C3">
      <w:pPr>
        <w:spacing w:line="360" w:lineRule="auto"/>
        <w:jc w:val="both"/>
        <w:rPr>
          <w:rFonts w:ascii="Calibri" w:hAnsi="Calibri" w:cs="Calibri"/>
          <w:sz w:val="24"/>
          <w:szCs w:val="24"/>
        </w:rPr>
      </w:pPr>
      <w:r w:rsidRPr="003924A8">
        <w:rPr>
          <w:rFonts w:ascii="Calibri" w:hAnsi="Calibri" w:cs="Calibri"/>
          <w:sz w:val="24"/>
          <w:szCs w:val="24"/>
        </w:rPr>
        <w:t>Mot det här kan man ställa att vi kommer att ber</w:t>
      </w:r>
      <w:r w:rsidR="006F04A9" w:rsidRPr="003924A8">
        <w:rPr>
          <w:rFonts w:ascii="Calibri" w:hAnsi="Calibri" w:cs="Calibri"/>
          <w:sz w:val="24"/>
          <w:szCs w:val="24"/>
        </w:rPr>
        <w:t>öras av statsskuldproblem i andra EU-länder vare sig vi är med i valutaunionen eller inte</w:t>
      </w:r>
      <w:r w:rsidR="002C43A1" w:rsidRPr="003924A8">
        <w:rPr>
          <w:rFonts w:ascii="Calibri" w:hAnsi="Calibri" w:cs="Calibri"/>
          <w:sz w:val="24"/>
          <w:szCs w:val="24"/>
        </w:rPr>
        <w:t xml:space="preserve">. </w:t>
      </w:r>
      <w:r w:rsidR="007265A9" w:rsidRPr="003924A8">
        <w:rPr>
          <w:rFonts w:ascii="Calibri" w:hAnsi="Calibri" w:cs="Calibri"/>
          <w:sz w:val="24"/>
          <w:szCs w:val="24"/>
        </w:rPr>
        <w:t>Pandemistöden</w:t>
      </w:r>
      <w:r w:rsidR="002C43A1" w:rsidRPr="003924A8">
        <w:rPr>
          <w:rFonts w:ascii="Calibri" w:hAnsi="Calibri" w:cs="Calibri"/>
          <w:sz w:val="24"/>
          <w:szCs w:val="24"/>
        </w:rPr>
        <w:t xml:space="preserve"> </w:t>
      </w:r>
      <w:r w:rsidR="005C6954" w:rsidRPr="003924A8">
        <w:rPr>
          <w:rFonts w:ascii="Calibri" w:hAnsi="Calibri" w:cs="Calibri"/>
          <w:sz w:val="24"/>
          <w:szCs w:val="24"/>
        </w:rPr>
        <w:t xml:space="preserve">omfattade </w:t>
      </w:r>
      <w:r w:rsidR="002C43A1" w:rsidRPr="003924A8">
        <w:rPr>
          <w:rFonts w:ascii="Calibri" w:hAnsi="Calibri" w:cs="Calibri"/>
          <w:sz w:val="24"/>
          <w:szCs w:val="24"/>
        </w:rPr>
        <w:t>alla EU-länder trots att de främst var till för att hj</w:t>
      </w:r>
      <w:r w:rsidR="00251BDD" w:rsidRPr="003924A8">
        <w:rPr>
          <w:rFonts w:ascii="Calibri" w:hAnsi="Calibri" w:cs="Calibri"/>
          <w:sz w:val="24"/>
          <w:szCs w:val="24"/>
        </w:rPr>
        <w:t xml:space="preserve">älpa euroländerna Italien och Spanien. </w:t>
      </w:r>
      <w:r w:rsidR="00FC64F5" w:rsidRPr="003924A8">
        <w:rPr>
          <w:rFonts w:ascii="Calibri" w:hAnsi="Calibri" w:cs="Calibri"/>
          <w:sz w:val="24"/>
          <w:szCs w:val="24"/>
        </w:rPr>
        <w:t>Och det</w:t>
      </w:r>
      <w:r w:rsidR="00251BDD" w:rsidRPr="003924A8">
        <w:rPr>
          <w:rFonts w:ascii="Calibri" w:hAnsi="Calibri" w:cs="Calibri"/>
          <w:sz w:val="24"/>
          <w:szCs w:val="24"/>
        </w:rPr>
        <w:t xml:space="preserve"> kan mycket väl tänkas att behovet av mer stöd till Ukraina</w:t>
      </w:r>
      <w:r w:rsidR="00054344" w:rsidRPr="003924A8">
        <w:rPr>
          <w:rFonts w:ascii="Calibri" w:hAnsi="Calibri" w:cs="Calibri"/>
          <w:sz w:val="24"/>
          <w:szCs w:val="24"/>
        </w:rPr>
        <w:t xml:space="preserve"> och egna försvarssatsningar</w:t>
      </w:r>
      <w:r w:rsidR="00251BDD" w:rsidRPr="003924A8">
        <w:rPr>
          <w:rFonts w:ascii="Calibri" w:hAnsi="Calibri" w:cs="Calibri"/>
          <w:sz w:val="24"/>
          <w:szCs w:val="24"/>
        </w:rPr>
        <w:t xml:space="preserve"> </w:t>
      </w:r>
      <w:r w:rsidR="00882365" w:rsidRPr="003924A8">
        <w:rPr>
          <w:rFonts w:ascii="Calibri" w:hAnsi="Calibri" w:cs="Calibri"/>
          <w:sz w:val="24"/>
          <w:szCs w:val="24"/>
        </w:rPr>
        <w:t>innebär</w:t>
      </w:r>
      <w:r w:rsidR="00251BDD" w:rsidRPr="003924A8">
        <w:rPr>
          <w:rFonts w:ascii="Calibri" w:hAnsi="Calibri" w:cs="Calibri"/>
          <w:sz w:val="24"/>
          <w:szCs w:val="24"/>
        </w:rPr>
        <w:t xml:space="preserve"> </w:t>
      </w:r>
      <w:r w:rsidR="00882365" w:rsidRPr="003924A8">
        <w:rPr>
          <w:rFonts w:ascii="Calibri" w:hAnsi="Calibri" w:cs="Calibri"/>
          <w:sz w:val="24"/>
          <w:szCs w:val="24"/>
        </w:rPr>
        <w:t>fler</w:t>
      </w:r>
      <w:r w:rsidR="00251BDD" w:rsidRPr="003924A8">
        <w:rPr>
          <w:rFonts w:ascii="Calibri" w:hAnsi="Calibri" w:cs="Calibri"/>
          <w:sz w:val="24"/>
          <w:szCs w:val="24"/>
        </w:rPr>
        <w:t xml:space="preserve"> </w:t>
      </w:r>
      <w:r w:rsidR="00FC64F5" w:rsidRPr="003924A8">
        <w:rPr>
          <w:rFonts w:ascii="Calibri" w:hAnsi="Calibri" w:cs="Calibri"/>
          <w:sz w:val="24"/>
          <w:szCs w:val="24"/>
        </w:rPr>
        <w:t>steg mot gemensam upplåning som involverar alla</w:t>
      </w:r>
      <w:r w:rsidR="00F94C74" w:rsidRPr="003924A8">
        <w:rPr>
          <w:rFonts w:ascii="Calibri" w:hAnsi="Calibri" w:cs="Calibri"/>
          <w:sz w:val="24"/>
          <w:szCs w:val="24"/>
        </w:rPr>
        <w:t xml:space="preserve"> EU-länder.</w:t>
      </w:r>
    </w:p>
    <w:p w14:paraId="629013ED" w14:textId="64A2151F" w:rsidR="00CF1BAC" w:rsidRPr="003924A8" w:rsidRDefault="00CF1BAC" w:rsidP="00FF45C3">
      <w:pPr>
        <w:spacing w:line="360" w:lineRule="auto"/>
        <w:jc w:val="both"/>
        <w:rPr>
          <w:rFonts w:ascii="Calibri" w:hAnsi="Calibri" w:cs="Calibri"/>
          <w:b/>
          <w:bCs/>
          <w:sz w:val="24"/>
          <w:szCs w:val="24"/>
        </w:rPr>
      </w:pPr>
      <w:r w:rsidRPr="003924A8">
        <w:rPr>
          <w:rFonts w:ascii="Calibri" w:hAnsi="Calibri" w:cs="Calibri"/>
          <w:b/>
          <w:bCs/>
          <w:sz w:val="24"/>
          <w:szCs w:val="24"/>
        </w:rPr>
        <w:t>Sammanfattning</w:t>
      </w:r>
    </w:p>
    <w:p w14:paraId="2D6A9F80" w14:textId="115A115E" w:rsidR="00D427AF" w:rsidRPr="003924A8" w:rsidRDefault="001F4DCA" w:rsidP="00FF45C3">
      <w:pPr>
        <w:spacing w:line="360" w:lineRule="auto"/>
        <w:jc w:val="both"/>
        <w:rPr>
          <w:rFonts w:ascii="Calibri" w:hAnsi="Calibri" w:cs="Calibri"/>
          <w:sz w:val="24"/>
          <w:szCs w:val="24"/>
        </w:rPr>
      </w:pPr>
      <w:r w:rsidRPr="003924A8">
        <w:rPr>
          <w:rFonts w:ascii="Calibri" w:hAnsi="Calibri" w:cs="Calibri"/>
          <w:sz w:val="24"/>
          <w:szCs w:val="24"/>
        </w:rPr>
        <w:t xml:space="preserve">Rapporten gör </w:t>
      </w:r>
      <w:r w:rsidR="00305253" w:rsidRPr="003924A8">
        <w:rPr>
          <w:rFonts w:ascii="Calibri" w:hAnsi="Calibri" w:cs="Calibri"/>
          <w:sz w:val="24"/>
          <w:szCs w:val="24"/>
        </w:rPr>
        <w:t>bra</w:t>
      </w:r>
      <w:r w:rsidRPr="003924A8">
        <w:rPr>
          <w:rFonts w:ascii="Calibri" w:hAnsi="Calibri" w:cs="Calibri"/>
          <w:sz w:val="24"/>
          <w:szCs w:val="24"/>
        </w:rPr>
        <w:t xml:space="preserve"> samman</w:t>
      </w:r>
      <w:r w:rsidR="005A30A4" w:rsidRPr="003924A8">
        <w:rPr>
          <w:rFonts w:ascii="Calibri" w:hAnsi="Calibri" w:cs="Calibri"/>
          <w:sz w:val="24"/>
          <w:szCs w:val="24"/>
        </w:rPr>
        <w:t>ställningar</w:t>
      </w:r>
      <w:r w:rsidRPr="003924A8">
        <w:rPr>
          <w:rFonts w:ascii="Calibri" w:hAnsi="Calibri" w:cs="Calibri"/>
          <w:sz w:val="24"/>
          <w:szCs w:val="24"/>
        </w:rPr>
        <w:t xml:space="preserve"> av hur bedömningarna av olika</w:t>
      </w:r>
      <w:r w:rsidR="002A2FE3" w:rsidRPr="003924A8">
        <w:rPr>
          <w:rFonts w:ascii="Calibri" w:hAnsi="Calibri" w:cs="Calibri"/>
          <w:sz w:val="24"/>
          <w:szCs w:val="24"/>
        </w:rPr>
        <w:t xml:space="preserve"> </w:t>
      </w:r>
      <w:r w:rsidRPr="003924A8">
        <w:rPr>
          <w:rFonts w:ascii="Calibri" w:hAnsi="Calibri" w:cs="Calibri"/>
          <w:sz w:val="24"/>
          <w:szCs w:val="24"/>
        </w:rPr>
        <w:t xml:space="preserve">konsekvenser av ett euromedlemskap förändrats över tid, även om det ibland är oklart om man jämför med </w:t>
      </w:r>
      <w:r w:rsidR="002A2FE3" w:rsidRPr="003924A8">
        <w:rPr>
          <w:rFonts w:ascii="Calibri" w:hAnsi="Calibri" w:cs="Calibri"/>
          <w:sz w:val="24"/>
          <w:szCs w:val="24"/>
        </w:rPr>
        <w:t xml:space="preserve">mitten av 1990-talet eller </w:t>
      </w:r>
      <w:r w:rsidR="00B9785B" w:rsidRPr="003924A8">
        <w:rPr>
          <w:rFonts w:ascii="Calibri" w:hAnsi="Calibri" w:cs="Calibri"/>
          <w:sz w:val="24"/>
          <w:szCs w:val="24"/>
        </w:rPr>
        <w:t xml:space="preserve">med </w:t>
      </w:r>
      <w:r w:rsidR="002A2FE3" w:rsidRPr="003924A8">
        <w:rPr>
          <w:rFonts w:ascii="Calibri" w:hAnsi="Calibri" w:cs="Calibri"/>
          <w:sz w:val="24"/>
          <w:szCs w:val="24"/>
        </w:rPr>
        <w:t>folkomröstningen 2003. Möjligen kan man tycka att det blir så många aspekter</w:t>
      </w:r>
      <w:r w:rsidR="00570790" w:rsidRPr="003924A8">
        <w:rPr>
          <w:rFonts w:ascii="Calibri" w:hAnsi="Calibri" w:cs="Calibri"/>
          <w:sz w:val="24"/>
          <w:szCs w:val="24"/>
        </w:rPr>
        <w:t xml:space="preserve"> – en del mer marginella – </w:t>
      </w:r>
      <w:r w:rsidR="002A2FE3" w:rsidRPr="003924A8">
        <w:rPr>
          <w:rFonts w:ascii="Calibri" w:hAnsi="Calibri" w:cs="Calibri"/>
          <w:sz w:val="24"/>
          <w:szCs w:val="24"/>
        </w:rPr>
        <w:t>att man lätt förlorar sig</w:t>
      </w:r>
      <w:r w:rsidR="00535D76" w:rsidRPr="003924A8">
        <w:rPr>
          <w:rFonts w:ascii="Calibri" w:hAnsi="Calibri" w:cs="Calibri"/>
          <w:sz w:val="24"/>
          <w:szCs w:val="24"/>
        </w:rPr>
        <w:t>.</w:t>
      </w:r>
    </w:p>
    <w:p w14:paraId="59EB946A" w14:textId="7709E613" w:rsidR="00535D76" w:rsidRPr="003924A8" w:rsidRDefault="00A23970" w:rsidP="00FF45C3">
      <w:pPr>
        <w:spacing w:line="360" w:lineRule="auto"/>
        <w:jc w:val="both"/>
        <w:rPr>
          <w:rFonts w:ascii="Calibri" w:hAnsi="Calibri" w:cs="Calibri"/>
          <w:sz w:val="24"/>
          <w:szCs w:val="24"/>
        </w:rPr>
      </w:pPr>
      <w:r w:rsidRPr="003924A8">
        <w:rPr>
          <w:rFonts w:ascii="Calibri" w:hAnsi="Calibri" w:cs="Calibri"/>
          <w:sz w:val="24"/>
          <w:szCs w:val="24"/>
        </w:rPr>
        <w:t>Om jag ska välja ut de viktigaste</w:t>
      </w:r>
      <w:r w:rsidR="00754568" w:rsidRPr="003924A8">
        <w:rPr>
          <w:rFonts w:ascii="Calibri" w:hAnsi="Calibri" w:cs="Calibri"/>
          <w:sz w:val="24"/>
          <w:szCs w:val="24"/>
        </w:rPr>
        <w:t>,</w:t>
      </w:r>
      <w:r w:rsidR="004658A8" w:rsidRPr="003924A8">
        <w:rPr>
          <w:rFonts w:ascii="Calibri" w:hAnsi="Calibri" w:cs="Calibri"/>
          <w:sz w:val="24"/>
          <w:szCs w:val="24"/>
        </w:rPr>
        <w:t xml:space="preserve"> så är de</w:t>
      </w:r>
      <w:r w:rsidR="00B9785B" w:rsidRPr="003924A8">
        <w:rPr>
          <w:rFonts w:ascii="Calibri" w:hAnsi="Calibri" w:cs="Calibri"/>
          <w:sz w:val="24"/>
          <w:szCs w:val="24"/>
        </w:rPr>
        <w:t>t de här</w:t>
      </w:r>
      <w:r w:rsidR="004658A8" w:rsidRPr="003924A8">
        <w:rPr>
          <w:rFonts w:ascii="Calibri" w:hAnsi="Calibri" w:cs="Calibri"/>
          <w:sz w:val="24"/>
          <w:szCs w:val="24"/>
        </w:rPr>
        <w:t>:</w:t>
      </w:r>
    </w:p>
    <w:p w14:paraId="43B91A4A" w14:textId="2285BCC9" w:rsidR="004658A8" w:rsidRPr="003924A8" w:rsidRDefault="004658A8" w:rsidP="004658A8">
      <w:pPr>
        <w:pStyle w:val="Liststycke"/>
        <w:numPr>
          <w:ilvl w:val="0"/>
          <w:numId w:val="1"/>
        </w:numPr>
        <w:spacing w:line="360" w:lineRule="auto"/>
        <w:jc w:val="both"/>
        <w:rPr>
          <w:rFonts w:ascii="Calibri" w:hAnsi="Calibri" w:cs="Calibri"/>
          <w:sz w:val="24"/>
          <w:szCs w:val="24"/>
        </w:rPr>
      </w:pPr>
      <w:r w:rsidRPr="003924A8">
        <w:rPr>
          <w:rFonts w:ascii="Calibri" w:hAnsi="Calibri" w:cs="Calibri"/>
          <w:sz w:val="24"/>
          <w:szCs w:val="24"/>
        </w:rPr>
        <w:t>Större ökningar av handel och utländska direktinvesteringar</w:t>
      </w:r>
      <w:r w:rsidR="00A720BB" w:rsidRPr="003924A8">
        <w:rPr>
          <w:rFonts w:ascii="Calibri" w:hAnsi="Calibri" w:cs="Calibri"/>
          <w:sz w:val="24"/>
          <w:szCs w:val="24"/>
        </w:rPr>
        <w:t>,</w:t>
      </w:r>
      <w:r w:rsidRPr="003924A8">
        <w:rPr>
          <w:rFonts w:ascii="Calibri" w:hAnsi="Calibri" w:cs="Calibri"/>
          <w:sz w:val="24"/>
          <w:szCs w:val="24"/>
        </w:rPr>
        <w:t xml:space="preserve"> och därmed större samhällsekonomiska effektivitetsvinster</w:t>
      </w:r>
    </w:p>
    <w:p w14:paraId="69B36710" w14:textId="1378FE84" w:rsidR="00A720BB" w:rsidRPr="003924A8" w:rsidRDefault="00D84EF8" w:rsidP="004658A8">
      <w:pPr>
        <w:pStyle w:val="Liststycke"/>
        <w:numPr>
          <w:ilvl w:val="0"/>
          <w:numId w:val="1"/>
        </w:numPr>
        <w:spacing w:line="360" w:lineRule="auto"/>
        <w:jc w:val="both"/>
        <w:rPr>
          <w:rFonts w:ascii="Calibri" w:hAnsi="Calibri" w:cs="Calibri"/>
          <w:sz w:val="24"/>
          <w:szCs w:val="24"/>
        </w:rPr>
      </w:pPr>
      <w:r w:rsidRPr="003924A8">
        <w:rPr>
          <w:rFonts w:ascii="Calibri" w:hAnsi="Calibri" w:cs="Calibri"/>
          <w:sz w:val="24"/>
          <w:szCs w:val="24"/>
        </w:rPr>
        <w:t>Större möjligheter</w:t>
      </w:r>
      <w:r w:rsidR="00B9785B" w:rsidRPr="003924A8">
        <w:rPr>
          <w:rFonts w:ascii="Calibri" w:hAnsi="Calibri" w:cs="Calibri"/>
          <w:sz w:val="24"/>
          <w:szCs w:val="24"/>
        </w:rPr>
        <w:t xml:space="preserve"> att</w:t>
      </w:r>
      <w:r w:rsidRPr="003924A8">
        <w:rPr>
          <w:rFonts w:ascii="Calibri" w:hAnsi="Calibri" w:cs="Calibri"/>
          <w:sz w:val="24"/>
          <w:szCs w:val="24"/>
        </w:rPr>
        <w:t xml:space="preserve"> använda finanspolitiska stimulanser som substitut för en egen penningpolitik</w:t>
      </w:r>
      <w:r w:rsidR="00B05A02" w:rsidRPr="003924A8">
        <w:rPr>
          <w:rFonts w:ascii="Calibri" w:hAnsi="Calibri" w:cs="Calibri"/>
          <w:sz w:val="24"/>
          <w:szCs w:val="24"/>
        </w:rPr>
        <w:t>, och därmed</w:t>
      </w:r>
      <w:r w:rsidR="009D695F" w:rsidRPr="003924A8">
        <w:rPr>
          <w:rFonts w:ascii="Calibri" w:hAnsi="Calibri" w:cs="Calibri"/>
          <w:sz w:val="24"/>
          <w:szCs w:val="24"/>
        </w:rPr>
        <w:t xml:space="preserve"> en</w:t>
      </w:r>
      <w:r w:rsidR="00B05A02" w:rsidRPr="003924A8">
        <w:rPr>
          <w:rFonts w:ascii="Calibri" w:hAnsi="Calibri" w:cs="Calibri"/>
          <w:sz w:val="24"/>
          <w:szCs w:val="24"/>
        </w:rPr>
        <w:t xml:space="preserve"> mindre stabiliseringspolitisk nackdel.</w:t>
      </w:r>
    </w:p>
    <w:p w14:paraId="3DA98CD4" w14:textId="4EDEB789" w:rsidR="00B05A02" w:rsidRPr="003924A8" w:rsidRDefault="00B05A02" w:rsidP="004658A8">
      <w:pPr>
        <w:pStyle w:val="Liststycke"/>
        <w:numPr>
          <w:ilvl w:val="0"/>
          <w:numId w:val="1"/>
        </w:numPr>
        <w:spacing w:line="360" w:lineRule="auto"/>
        <w:jc w:val="both"/>
        <w:rPr>
          <w:rFonts w:ascii="Calibri" w:hAnsi="Calibri" w:cs="Calibri"/>
          <w:sz w:val="24"/>
          <w:szCs w:val="24"/>
        </w:rPr>
      </w:pPr>
      <w:r w:rsidRPr="003924A8">
        <w:rPr>
          <w:rFonts w:ascii="Calibri" w:hAnsi="Calibri" w:cs="Calibri"/>
          <w:sz w:val="24"/>
          <w:szCs w:val="24"/>
        </w:rPr>
        <w:t>Större risker för att vi får vara med och betala för statsskuldproblem i andra EU-länder.</w:t>
      </w:r>
    </w:p>
    <w:p w14:paraId="1CB7DF70" w14:textId="0B0CF0EF" w:rsidR="00692855" w:rsidRPr="003924A8" w:rsidRDefault="0055498A" w:rsidP="0055498A">
      <w:pPr>
        <w:spacing w:line="360" w:lineRule="auto"/>
        <w:jc w:val="both"/>
        <w:rPr>
          <w:rFonts w:ascii="Calibri" w:hAnsi="Calibri" w:cs="Calibri"/>
          <w:sz w:val="24"/>
          <w:szCs w:val="24"/>
        </w:rPr>
      </w:pPr>
      <w:r w:rsidRPr="003924A8">
        <w:rPr>
          <w:rFonts w:ascii="Calibri" w:hAnsi="Calibri" w:cs="Calibri"/>
          <w:sz w:val="24"/>
          <w:szCs w:val="24"/>
        </w:rPr>
        <w:lastRenderedPageBreak/>
        <w:t xml:space="preserve">Magdalena Andersson gjorde vid något tillfälle ett kryptiskt uttalande om att både för- och nackdelar med euron har ökat. Min bedömning av hur de </w:t>
      </w:r>
      <w:r w:rsidR="00176D11" w:rsidRPr="003924A8">
        <w:rPr>
          <w:rFonts w:ascii="Calibri" w:hAnsi="Calibri" w:cs="Calibri"/>
          <w:sz w:val="24"/>
          <w:szCs w:val="24"/>
        </w:rPr>
        <w:t xml:space="preserve">viktigaste </w:t>
      </w:r>
      <w:r w:rsidRPr="003924A8">
        <w:rPr>
          <w:rFonts w:ascii="Calibri" w:hAnsi="Calibri" w:cs="Calibri"/>
          <w:sz w:val="24"/>
          <w:szCs w:val="24"/>
        </w:rPr>
        <w:t xml:space="preserve">ekonomiska konsekvenserna har förändrats är </w:t>
      </w:r>
      <w:r w:rsidR="00176D11" w:rsidRPr="003924A8">
        <w:rPr>
          <w:rFonts w:ascii="Calibri" w:hAnsi="Calibri" w:cs="Calibri"/>
          <w:sz w:val="24"/>
          <w:szCs w:val="24"/>
        </w:rPr>
        <w:t xml:space="preserve">lite tydligare: </w:t>
      </w:r>
      <w:r w:rsidR="00E62096" w:rsidRPr="003924A8">
        <w:rPr>
          <w:rFonts w:ascii="Calibri" w:hAnsi="Calibri" w:cs="Calibri"/>
          <w:i/>
          <w:iCs/>
          <w:sz w:val="24"/>
          <w:szCs w:val="24"/>
        </w:rPr>
        <w:t>en</w:t>
      </w:r>
      <w:r w:rsidR="00176D11" w:rsidRPr="003924A8">
        <w:rPr>
          <w:rFonts w:ascii="Calibri" w:hAnsi="Calibri" w:cs="Calibri"/>
          <w:sz w:val="24"/>
          <w:szCs w:val="24"/>
        </w:rPr>
        <w:t xml:space="preserve"> ökad fördel</w:t>
      </w:r>
      <w:r w:rsidR="00E62096" w:rsidRPr="003924A8">
        <w:rPr>
          <w:rFonts w:ascii="Calibri" w:hAnsi="Calibri" w:cs="Calibri"/>
          <w:sz w:val="24"/>
          <w:szCs w:val="24"/>
        </w:rPr>
        <w:t xml:space="preserve">, </w:t>
      </w:r>
      <w:r w:rsidR="00E62096" w:rsidRPr="003924A8">
        <w:rPr>
          <w:rFonts w:ascii="Calibri" w:hAnsi="Calibri" w:cs="Calibri"/>
          <w:i/>
          <w:iCs/>
          <w:sz w:val="24"/>
          <w:szCs w:val="24"/>
        </w:rPr>
        <w:t>en</w:t>
      </w:r>
      <w:r w:rsidR="00161CF8" w:rsidRPr="003924A8">
        <w:rPr>
          <w:rFonts w:ascii="Calibri" w:hAnsi="Calibri" w:cs="Calibri"/>
          <w:sz w:val="24"/>
          <w:szCs w:val="24"/>
        </w:rPr>
        <w:t xml:space="preserve"> </w:t>
      </w:r>
      <w:r w:rsidR="00176D11" w:rsidRPr="003924A8">
        <w:rPr>
          <w:rFonts w:ascii="Calibri" w:hAnsi="Calibri" w:cs="Calibri"/>
          <w:sz w:val="24"/>
          <w:szCs w:val="24"/>
        </w:rPr>
        <w:t>minskad</w:t>
      </w:r>
      <w:r w:rsidR="00E62096" w:rsidRPr="003924A8">
        <w:rPr>
          <w:rFonts w:ascii="Calibri" w:hAnsi="Calibri" w:cs="Calibri"/>
          <w:sz w:val="24"/>
          <w:szCs w:val="24"/>
        </w:rPr>
        <w:t xml:space="preserve"> nackdel</w:t>
      </w:r>
      <w:r w:rsidR="00161CF8" w:rsidRPr="003924A8">
        <w:rPr>
          <w:rFonts w:ascii="Calibri" w:hAnsi="Calibri" w:cs="Calibri"/>
          <w:sz w:val="24"/>
          <w:szCs w:val="24"/>
        </w:rPr>
        <w:t xml:space="preserve"> och </w:t>
      </w:r>
      <w:r w:rsidR="00E62096" w:rsidRPr="003924A8">
        <w:rPr>
          <w:rFonts w:ascii="Calibri" w:hAnsi="Calibri" w:cs="Calibri"/>
          <w:i/>
          <w:iCs/>
          <w:sz w:val="24"/>
          <w:szCs w:val="24"/>
        </w:rPr>
        <w:t>en</w:t>
      </w:r>
      <w:r w:rsidR="00161CF8" w:rsidRPr="003924A8">
        <w:rPr>
          <w:rFonts w:ascii="Calibri" w:hAnsi="Calibri" w:cs="Calibri"/>
          <w:sz w:val="24"/>
          <w:szCs w:val="24"/>
        </w:rPr>
        <w:t xml:space="preserve"> ökad </w:t>
      </w:r>
      <w:r w:rsidR="00176D11" w:rsidRPr="003924A8">
        <w:rPr>
          <w:rFonts w:ascii="Calibri" w:hAnsi="Calibri" w:cs="Calibri"/>
          <w:sz w:val="24"/>
          <w:szCs w:val="24"/>
        </w:rPr>
        <w:t>nackdel</w:t>
      </w:r>
      <w:r w:rsidR="00161CF8" w:rsidRPr="003924A8">
        <w:rPr>
          <w:rFonts w:ascii="Calibri" w:hAnsi="Calibri" w:cs="Calibri"/>
          <w:sz w:val="24"/>
          <w:szCs w:val="24"/>
        </w:rPr>
        <w:t xml:space="preserve">. </w:t>
      </w:r>
      <w:r w:rsidR="00E62096" w:rsidRPr="003924A8">
        <w:rPr>
          <w:rFonts w:ascii="Calibri" w:hAnsi="Calibri" w:cs="Calibri"/>
          <w:sz w:val="24"/>
          <w:szCs w:val="24"/>
        </w:rPr>
        <w:t>Alltså</w:t>
      </w:r>
      <w:r w:rsidR="00051A6F" w:rsidRPr="003924A8">
        <w:rPr>
          <w:rFonts w:ascii="Calibri" w:hAnsi="Calibri" w:cs="Calibri"/>
          <w:sz w:val="24"/>
          <w:szCs w:val="24"/>
        </w:rPr>
        <w:t xml:space="preserve"> 2 – 1 </w:t>
      </w:r>
      <w:r w:rsidR="00380A09" w:rsidRPr="003924A8">
        <w:rPr>
          <w:rFonts w:ascii="Calibri" w:hAnsi="Calibri" w:cs="Calibri"/>
          <w:sz w:val="24"/>
          <w:szCs w:val="24"/>
        </w:rPr>
        <w:t>till euron i förbättrat</w:t>
      </w:r>
      <w:r w:rsidR="008A089B" w:rsidRPr="003924A8">
        <w:rPr>
          <w:rFonts w:ascii="Calibri" w:hAnsi="Calibri" w:cs="Calibri"/>
          <w:sz w:val="24"/>
          <w:szCs w:val="24"/>
        </w:rPr>
        <w:t xml:space="preserve"> </w:t>
      </w:r>
      <w:r w:rsidR="00380A09" w:rsidRPr="003924A8">
        <w:rPr>
          <w:rFonts w:ascii="Calibri" w:hAnsi="Calibri" w:cs="Calibri"/>
          <w:i/>
          <w:iCs/>
          <w:sz w:val="24"/>
          <w:szCs w:val="24"/>
        </w:rPr>
        <w:t>ekonomiskt</w:t>
      </w:r>
      <w:r w:rsidR="00380A09" w:rsidRPr="003924A8">
        <w:rPr>
          <w:rFonts w:ascii="Calibri" w:hAnsi="Calibri" w:cs="Calibri"/>
          <w:sz w:val="24"/>
          <w:szCs w:val="24"/>
        </w:rPr>
        <w:t xml:space="preserve"> netto</w:t>
      </w:r>
      <w:r w:rsidR="00692855" w:rsidRPr="003924A8">
        <w:rPr>
          <w:rFonts w:ascii="Calibri" w:hAnsi="Calibri" w:cs="Calibri"/>
          <w:sz w:val="24"/>
          <w:szCs w:val="24"/>
        </w:rPr>
        <w:t>.</w:t>
      </w:r>
    </w:p>
    <w:p w14:paraId="79C3DC77" w14:textId="783BB011" w:rsidR="00AE1EB1" w:rsidRPr="003924A8" w:rsidRDefault="00692855" w:rsidP="0055498A">
      <w:pPr>
        <w:spacing w:line="360" w:lineRule="auto"/>
        <w:jc w:val="both"/>
        <w:rPr>
          <w:rFonts w:ascii="Calibri" w:hAnsi="Calibri" w:cs="Calibri"/>
          <w:sz w:val="24"/>
          <w:szCs w:val="24"/>
        </w:rPr>
      </w:pPr>
      <w:r w:rsidRPr="003924A8">
        <w:rPr>
          <w:rFonts w:ascii="Calibri" w:hAnsi="Calibri" w:cs="Calibri"/>
          <w:sz w:val="24"/>
          <w:szCs w:val="24"/>
        </w:rPr>
        <w:t>Men det är då inte någon slutkalkyl</w:t>
      </w:r>
      <w:r w:rsidR="008A089B" w:rsidRPr="003924A8">
        <w:rPr>
          <w:rFonts w:ascii="Calibri" w:hAnsi="Calibri" w:cs="Calibri"/>
          <w:sz w:val="24"/>
          <w:szCs w:val="24"/>
        </w:rPr>
        <w:t xml:space="preserve">. </w:t>
      </w:r>
      <w:r w:rsidR="00320B48" w:rsidRPr="003924A8">
        <w:rPr>
          <w:rFonts w:ascii="Calibri" w:hAnsi="Calibri" w:cs="Calibri"/>
          <w:sz w:val="24"/>
          <w:szCs w:val="24"/>
        </w:rPr>
        <w:t>I</w:t>
      </w:r>
      <w:r w:rsidR="008A089B" w:rsidRPr="003924A8">
        <w:rPr>
          <w:rFonts w:ascii="Calibri" w:hAnsi="Calibri" w:cs="Calibri"/>
          <w:sz w:val="24"/>
          <w:szCs w:val="24"/>
        </w:rPr>
        <w:t xml:space="preserve"> en sådan måste också </w:t>
      </w:r>
      <w:r w:rsidR="008A089B" w:rsidRPr="003924A8">
        <w:rPr>
          <w:rFonts w:ascii="Calibri" w:hAnsi="Calibri" w:cs="Calibri"/>
          <w:i/>
          <w:iCs/>
          <w:sz w:val="24"/>
          <w:szCs w:val="24"/>
        </w:rPr>
        <w:t>politiska</w:t>
      </w:r>
      <w:r w:rsidR="008A089B" w:rsidRPr="003924A8">
        <w:rPr>
          <w:rFonts w:ascii="Calibri" w:hAnsi="Calibri" w:cs="Calibri"/>
          <w:sz w:val="24"/>
          <w:szCs w:val="24"/>
        </w:rPr>
        <w:t xml:space="preserve"> aspekter vägas in. Och det räcker inte med att titta på hur </w:t>
      </w:r>
      <w:r w:rsidR="00D14595" w:rsidRPr="003924A8">
        <w:rPr>
          <w:rFonts w:ascii="Calibri" w:hAnsi="Calibri" w:cs="Calibri"/>
          <w:sz w:val="24"/>
          <w:szCs w:val="24"/>
        </w:rPr>
        <w:t>bedömningen</w:t>
      </w:r>
      <w:r w:rsidR="008A089B" w:rsidRPr="003924A8">
        <w:rPr>
          <w:rFonts w:ascii="Calibri" w:hAnsi="Calibri" w:cs="Calibri"/>
          <w:sz w:val="24"/>
          <w:szCs w:val="24"/>
        </w:rPr>
        <w:t xml:space="preserve"> förändrats</w:t>
      </w:r>
      <w:r w:rsidR="00D14595" w:rsidRPr="003924A8">
        <w:rPr>
          <w:rFonts w:ascii="Calibri" w:hAnsi="Calibri" w:cs="Calibri"/>
          <w:sz w:val="24"/>
          <w:szCs w:val="24"/>
        </w:rPr>
        <w:t xml:space="preserve"> över tid</w:t>
      </w:r>
      <w:r w:rsidR="008A089B" w:rsidRPr="003924A8">
        <w:rPr>
          <w:rFonts w:ascii="Calibri" w:hAnsi="Calibri" w:cs="Calibri"/>
          <w:sz w:val="24"/>
          <w:szCs w:val="24"/>
        </w:rPr>
        <w:t xml:space="preserve"> utan </w:t>
      </w:r>
      <w:r w:rsidR="00AE1EB1" w:rsidRPr="003924A8">
        <w:rPr>
          <w:rFonts w:ascii="Calibri" w:hAnsi="Calibri" w:cs="Calibri"/>
          <w:sz w:val="24"/>
          <w:szCs w:val="24"/>
        </w:rPr>
        <w:t xml:space="preserve">i slutändan </w:t>
      </w:r>
      <w:r w:rsidR="00924E1C" w:rsidRPr="003924A8">
        <w:rPr>
          <w:rFonts w:ascii="Calibri" w:hAnsi="Calibri" w:cs="Calibri"/>
          <w:sz w:val="24"/>
          <w:szCs w:val="24"/>
        </w:rPr>
        <w:t>är frågan om nettoeffekten</w:t>
      </w:r>
      <w:r w:rsidR="00AE1EB1" w:rsidRPr="003924A8">
        <w:rPr>
          <w:rFonts w:ascii="Calibri" w:hAnsi="Calibri" w:cs="Calibri"/>
          <w:sz w:val="24"/>
          <w:szCs w:val="24"/>
        </w:rPr>
        <w:t xml:space="preserve"> av </w:t>
      </w:r>
      <w:r w:rsidR="009D695F" w:rsidRPr="003924A8">
        <w:rPr>
          <w:rFonts w:ascii="Calibri" w:hAnsi="Calibri" w:cs="Calibri"/>
          <w:sz w:val="24"/>
          <w:szCs w:val="24"/>
        </w:rPr>
        <w:t>en anslutning</w:t>
      </w:r>
      <w:r w:rsidR="00AE1EB1" w:rsidRPr="003924A8">
        <w:rPr>
          <w:rFonts w:ascii="Calibri" w:hAnsi="Calibri" w:cs="Calibri"/>
          <w:sz w:val="24"/>
          <w:szCs w:val="24"/>
        </w:rPr>
        <w:t xml:space="preserve"> till euron är positiv eller negativ.</w:t>
      </w:r>
      <w:r w:rsidR="0083128C" w:rsidRPr="003924A8">
        <w:rPr>
          <w:rFonts w:ascii="Calibri" w:hAnsi="Calibri" w:cs="Calibri"/>
          <w:sz w:val="24"/>
          <w:szCs w:val="24"/>
        </w:rPr>
        <w:t xml:space="preserve"> Tack, jag slutar där.</w:t>
      </w:r>
    </w:p>
    <w:p w14:paraId="4FC1C2FC" w14:textId="4A264789" w:rsidR="00570790" w:rsidRPr="003924A8" w:rsidRDefault="00570790" w:rsidP="00FF45C3">
      <w:pPr>
        <w:spacing w:line="360" w:lineRule="auto"/>
        <w:jc w:val="both"/>
        <w:rPr>
          <w:rFonts w:ascii="Calibri" w:hAnsi="Calibri" w:cs="Calibri"/>
          <w:sz w:val="24"/>
          <w:szCs w:val="24"/>
        </w:rPr>
      </w:pPr>
    </w:p>
    <w:p w14:paraId="797BF836" w14:textId="77777777" w:rsidR="00F94C74" w:rsidRPr="00495BEA" w:rsidRDefault="00F94C74" w:rsidP="00FF45C3">
      <w:pPr>
        <w:spacing w:line="360" w:lineRule="auto"/>
        <w:jc w:val="both"/>
        <w:rPr>
          <w:rFonts w:ascii="Calibri" w:hAnsi="Calibri" w:cs="Calibri"/>
          <w:sz w:val="32"/>
          <w:szCs w:val="32"/>
        </w:rPr>
      </w:pPr>
    </w:p>
    <w:p w14:paraId="7C1D1BEA" w14:textId="75F97701" w:rsidR="00354C7B" w:rsidRPr="000057F4" w:rsidRDefault="001675B8" w:rsidP="00FF45C3">
      <w:pPr>
        <w:spacing w:line="360" w:lineRule="auto"/>
        <w:jc w:val="both"/>
        <w:rPr>
          <w:rFonts w:ascii="Calibri" w:hAnsi="Calibri" w:cs="Calibri"/>
          <w:i/>
          <w:iCs/>
          <w:sz w:val="32"/>
          <w:szCs w:val="32"/>
        </w:rPr>
      </w:pPr>
      <w:r>
        <w:rPr>
          <w:rFonts w:ascii="Calibri" w:hAnsi="Calibri" w:cs="Calibri"/>
          <w:sz w:val="32"/>
          <w:szCs w:val="32"/>
        </w:rPr>
        <w:t xml:space="preserve"> </w:t>
      </w:r>
      <w:r w:rsidR="00C026BF">
        <w:rPr>
          <w:rFonts w:ascii="Calibri" w:hAnsi="Calibri" w:cs="Calibri"/>
          <w:sz w:val="32"/>
          <w:szCs w:val="32"/>
        </w:rPr>
        <w:t xml:space="preserve"> </w:t>
      </w:r>
      <w:r w:rsidR="0058523D">
        <w:rPr>
          <w:rFonts w:ascii="Calibri" w:hAnsi="Calibri" w:cs="Calibri"/>
          <w:sz w:val="32"/>
          <w:szCs w:val="32"/>
        </w:rPr>
        <w:t xml:space="preserve"> </w:t>
      </w:r>
      <w:r w:rsidR="00100AB6">
        <w:rPr>
          <w:rFonts w:ascii="Calibri" w:hAnsi="Calibri" w:cs="Calibri"/>
          <w:i/>
          <w:iCs/>
          <w:sz w:val="32"/>
          <w:szCs w:val="32"/>
        </w:rPr>
        <w:t xml:space="preserve"> </w:t>
      </w:r>
    </w:p>
    <w:sectPr w:rsidR="00354C7B" w:rsidRPr="000057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94E65" w14:textId="77777777" w:rsidR="00FF45C3" w:rsidRDefault="00FF45C3" w:rsidP="00FF45C3">
      <w:pPr>
        <w:spacing w:after="0" w:line="240" w:lineRule="auto"/>
      </w:pPr>
      <w:r>
        <w:separator/>
      </w:r>
    </w:p>
  </w:endnote>
  <w:endnote w:type="continuationSeparator" w:id="0">
    <w:p w14:paraId="08FAFD6F" w14:textId="77777777" w:rsidR="00FF45C3" w:rsidRDefault="00FF45C3" w:rsidP="00FF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2D43" w14:textId="77777777" w:rsidR="00FF45C3" w:rsidRDefault="00FF45C3" w:rsidP="00FF45C3">
      <w:pPr>
        <w:spacing w:after="0" w:line="240" w:lineRule="auto"/>
      </w:pPr>
      <w:r>
        <w:separator/>
      </w:r>
    </w:p>
  </w:footnote>
  <w:footnote w:type="continuationSeparator" w:id="0">
    <w:p w14:paraId="2613E653" w14:textId="77777777" w:rsidR="00FF45C3" w:rsidRDefault="00FF45C3" w:rsidP="00FF4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755487"/>
      <w:docPartObj>
        <w:docPartGallery w:val="Page Numbers (Top of Page)"/>
        <w:docPartUnique/>
      </w:docPartObj>
    </w:sdtPr>
    <w:sdtContent>
      <w:p w14:paraId="43FF5BB4" w14:textId="32DCE877" w:rsidR="00FF45C3" w:rsidRDefault="00FF45C3">
        <w:pPr>
          <w:pStyle w:val="Sidhuvud"/>
          <w:jc w:val="right"/>
        </w:pPr>
        <w:r>
          <w:fldChar w:fldCharType="begin"/>
        </w:r>
        <w:r>
          <w:instrText>PAGE   \* MERGEFORMAT</w:instrText>
        </w:r>
        <w:r>
          <w:fldChar w:fldCharType="separate"/>
        </w:r>
        <w:r>
          <w:t>2</w:t>
        </w:r>
        <w:r>
          <w:fldChar w:fldCharType="end"/>
        </w:r>
      </w:p>
    </w:sdtContent>
  </w:sdt>
  <w:p w14:paraId="6E835C1C" w14:textId="77777777" w:rsidR="00FF45C3" w:rsidRDefault="00FF45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51AB2"/>
    <w:multiLevelType w:val="hybridMultilevel"/>
    <w:tmpl w:val="AF90D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9175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C3"/>
    <w:rsid w:val="000015EE"/>
    <w:rsid w:val="000057F4"/>
    <w:rsid w:val="00017782"/>
    <w:rsid w:val="000255A8"/>
    <w:rsid w:val="00025C84"/>
    <w:rsid w:val="00030C15"/>
    <w:rsid w:val="000377D3"/>
    <w:rsid w:val="00051A6F"/>
    <w:rsid w:val="00054344"/>
    <w:rsid w:val="00061380"/>
    <w:rsid w:val="000776BD"/>
    <w:rsid w:val="000B7ED0"/>
    <w:rsid w:val="000D4693"/>
    <w:rsid w:val="000D76D5"/>
    <w:rsid w:val="000F551D"/>
    <w:rsid w:val="00100AB6"/>
    <w:rsid w:val="0012512F"/>
    <w:rsid w:val="001313E0"/>
    <w:rsid w:val="00132D60"/>
    <w:rsid w:val="00135A4D"/>
    <w:rsid w:val="00145273"/>
    <w:rsid w:val="0015341E"/>
    <w:rsid w:val="00161CF8"/>
    <w:rsid w:val="00167542"/>
    <w:rsid w:val="001675B8"/>
    <w:rsid w:val="00176D11"/>
    <w:rsid w:val="001836FE"/>
    <w:rsid w:val="001A49FA"/>
    <w:rsid w:val="001A51B2"/>
    <w:rsid w:val="001F4DCA"/>
    <w:rsid w:val="002020C5"/>
    <w:rsid w:val="0021577C"/>
    <w:rsid w:val="00251BDD"/>
    <w:rsid w:val="00251FEE"/>
    <w:rsid w:val="0025561F"/>
    <w:rsid w:val="00272D06"/>
    <w:rsid w:val="0027796B"/>
    <w:rsid w:val="002956CA"/>
    <w:rsid w:val="002A2CFF"/>
    <w:rsid w:val="002A2D82"/>
    <w:rsid w:val="002A2FE3"/>
    <w:rsid w:val="002B2D24"/>
    <w:rsid w:val="002B4102"/>
    <w:rsid w:val="002B5DE0"/>
    <w:rsid w:val="002C43A1"/>
    <w:rsid w:val="002E0D5F"/>
    <w:rsid w:val="002E3BDD"/>
    <w:rsid w:val="002E6C15"/>
    <w:rsid w:val="00302A2E"/>
    <w:rsid w:val="00305253"/>
    <w:rsid w:val="00305400"/>
    <w:rsid w:val="00320B48"/>
    <w:rsid w:val="00324FDB"/>
    <w:rsid w:val="003401C6"/>
    <w:rsid w:val="00354C7B"/>
    <w:rsid w:val="00363916"/>
    <w:rsid w:val="00380A09"/>
    <w:rsid w:val="003924A8"/>
    <w:rsid w:val="00396113"/>
    <w:rsid w:val="00397CFB"/>
    <w:rsid w:val="003B0AF0"/>
    <w:rsid w:val="003B1A18"/>
    <w:rsid w:val="003B2461"/>
    <w:rsid w:val="003B2E5D"/>
    <w:rsid w:val="003D3D4E"/>
    <w:rsid w:val="003E59C4"/>
    <w:rsid w:val="004013EE"/>
    <w:rsid w:val="00402384"/>
    <w:rsid w:val="00402CEF"/>
    <w:rsid w:val="00413ECF"/>
    <w:rsid w:val="004175C3"/>
    <w:rsid w:val="00420516"/>
    <w:rsid w:val="004222FF"/>
    <w:rsid w:val="004236EC"/>
    <w:rsid w:val="004247C3"/>
    <w:rsid w:val="00454939"/>
    <w:rsid w:val="004658A8"/>
    <w:rsid w:val="00486720"/>
    <w:rsid w:val="00495BEA"/>
    <w:rsid w:val="004A1CDF"/>
    <w:rsid w:val="004A7424"/>
    <w:rsid w:val="0050485C"/>
    <w:rsid w:val="00505726"/>
    <w:rsid w:val="005132DC"/>
    <w:rsid w:val="00515015"/>
    <w:rsid w:val="00516FE3"/>
    <w:rsid w:val="00521046"/>
    <w:rsid w:val="00535D76"/>
    <w:rsid w:val="00550629"/>
    <w:rsid w:val="0055498A"/>
    <w:rsid w:val="00555D23"/>
    <w:rsid w:val="00570790"/>
    <w:rsid w:val="005759B6"/>
    <w:rsid w:val="005825A1"/>
    <w:rsid w:val="0058523D"/>
    <w:rsid w:val="00597855"/>
    <w:rsid w:val="005A30A4"/>
    <w:rsid w:val="005B1DD9"/>
    <w:rsid w:val="005C6954"/>
    <w:rsid w:val="005E2144"/>
    <w:rsid w:val="005F0FB5"/>
    <w:rsid w:val="00601035"/>
    <w:rsid w:val="00602693"/>
    <w:rsid w:val="00607B4D"/>
    <w:rsid w:val="00627EB8"/>
    <w:rsid w:val="00644077"/>
    <w:rsid w:val="006609F3"/>
    <w:rsid w:val="00673CB6"/>
    <w:rsid w:val="006754C9"/>
    <w:rsid w:val="006805D2"/>
    <w:rsid w:val="00692751"/>
    <w:rsid w:val="00692855"/>
    <w:rsid w:val="006A1C7E"/>
    <w:rsid w:val="006A68C0"/>
    <w:rsid w:val="006A6C23"/>
    <w:rsid w:val="006C3016"/>
    <w:rsid w:val="006C340B"/>
    <w:rsid w:val="006C4EE7"/>
    <w:rsid w:val="006C7C6E"/>
    <w:rsid w:val="006D1966"/>
    <w:rsid w:val="006E2C93"/>
    <w:rsid w:val="006E4142"/>
    <w:rsid w:val="006E4439"/>
    <w:rsid w:val="006F04A9"/>
    <w:rsid w:val="006F4B93"/>
    <w:rsid w:val="00716D04"/>
    <w:rsid w:val="007265A9"/>
    <w:rsid w:val="00732CD0"/>
    <w:rsid w:val="0075447A"/>
    <w:rsid w:val="00754568"/>
    <w:rsid w:val="007603A2"/>
    <w:rsid w:val="00772324"/>
    <w:rsid w:val="00773D9D"/>
    <w:rsid w:val="007854BD"/>
    <w:rsid w:val="00791172"/>
    <w:rsid w:val="007A2778"/>
    <w:rsid w:val="007A59C1"/>
    <w:rsid w:val="007A69A8"/>
    <w:rsid w:val="007D0533"/>
    <w:rsid w:val="007D3FF4"/>
    <w:rsid w:val="007D50E8"/>
    <w:rsid w:val="007E2A69"/>
    <w:rsid w:val="007F47DF"/>
    <w:rsid w:val="007F5DD7"/>
    <w:rsid w:val="00822321"/>
    <w:rsid w:val="00822527"/>
    <w:rsid w:val="0083128C"/>
    <w:rsid w:val="00833103"/>
    <w:rsid w:val="008348F5"/>
    <w:rsid w:val="008405DB"/>
    <w:rsid w:val="008410BE"/>
    <w:rsid w:val="0084165F"/>
    <w:rsid w:val="00851982"/>
    <w:rsid w:val="00851E19"/>
    <w:rsid w:val="008571AF"/>
    <w:rsid w:val="00880A25"/>
    <w:rsid w:val="008818D1"/>
    <w:rsid w:val="00882365"/>
    <w:rsid w:val="00883154"/>
    <w:rsid w:val="00886EF3"/>
    <w:rsid w:val="008A089B"/>
    <w:rsid w:val="008C1F58"/>
    <w:rsid w:val="008C3945"/>
    <w:rsid w:val="008C65F1"/>
    <w:rsid w:val="008D004D"/>
    <w:rsid w:val="008D0A02"/>
    <w:rsid w:val="008D5239"/>
    <w:rsid w:val="008D6DEB"/>
    <w:rsid w:val="008E786F"/>
    <w:rsid w:val="008F3267"/>
    <w:rsid w:val="00901D07"/>
    <w:rsid w:val="00902638"/>
    <w:rsid w:val="00920AC3"/>
    <w:rsid w:val="009236C4"/>
    <w:rsid w:val="00924159"/>
    <w:rsid w:val="00924E1C"/>
    <w:rsid w:val="00932309"/>
    <w:rsid w:val="00932AD3"/>
    <w:rsid w:val="00942E40"/>
    <w:rsid w:val="00946682"/>
    <w:rsid w:val="00967506"/>
    <w:rsid w:val="00973F36"/>
    <w:rsid w:val="00980184"/>
    <w:rsid w:val="00992D62"/>
    <w:rsid w:val="009951C3"/>
    <w:rsid w:val="009A5536"/>
    <w:rsid w:val="009C0012"/>
    <w:rsid w:val="009D06B6"/>
    <w:rsid w:val="009D0DFF"/>
    <w:rsid w:val="009D1922"/>
    <w:rsid w:val="009D2CF9"/>
    <w:rsid w:val="009D5022"/>
    <w:rsid w:val="009D695F"/>
    <w:rsid w:val="009F0EE4"/>
    <w:rsid w:val="00A03495"/>
    <w:rsid w:val="00A111D4"/>
    <w:rsid w:val="00A23970"/>
    <w:rsid w:val="00A67E22"/>
    <w:rsid w:val="00A720BB"/>
    <w:rsid w:val="00A86A23"/>
    <w:rsid w:val="00A874D9"/>
    <w:rsid w:val="00AA486B"/>
    <w:rsid w:val="00AA59D2"/>
    <w:rsid w:val="00AB7BAE"/>
    <w:rsid w:val="00AC7EBD"/>
    <w:rsid w:val="00AD5D7B"/>
    <w:rsid w:val="00AE1EB1"/>
    <w:rsid w:val="00B02DED"/>
    <w:rsid w:val="00B05A02"/>
    <w:rsid w:val="00B233A3"/>
    <w:rsid w:val="00B26744"/>
    <w:rsid w:val="00B26F59"/>
    <w:rsid w:val="00B30C89"/>
    <w:rsid w:val="00B408B9"/>
    <w:rsid w:val="00B5532E"/>
    <w:rsid w:val="00B738B0"/>
    <w:rsid w:val="00B872F7"/>
    <w:rsid w:val="00B87997"/>
    <w:rsid w:val="00B9785B"/>
    <w:rsid w:val="00BA72E7"/>
    <w:rsid w:val="00BC0378"/>
    <w:rsid w:val="00BC685B"/>
    <w:rsid w:val="00BC7F55"/>
    <w:rsid w:val="00BD5BBF"/>
    <w:rsid w:val="00BD663E"/>
    <w:rsid w:val="00BD7104"/>
    <w:rsid w:val="00BE3191"/>
    <w:rsid w:val="00C026BF"/>
    <w:rsid w:val="00C2126D"/>
    <w:rsid w:val="00C27351"/>
    <w:rsid w:val="00C3160B"/>
    <w:rsid w:val="00C50A2D"/>
    <w:rsid w:val="00C65651"/>
    <w:rsid w:val="00C854E4"/>
    <w:rsid w:val="00C8564A"/>
    <w:rsid w:val="00C93CEE"/>
    <w:rsid w:val="00C971CF"/>
    <w:rsid w:val="00C971F6"/>
    <w:rsid w:val="00CA04D2"/>
    <w:rsid w:val="00CA05BB"/>
    <w:rsid w:val="00CB13CD"/>
    <w:rsid w:val="00CB36E5"/>
    <w:rsid w:val="00CD67AF"/>
    <w:rsid w:val="00CE180D"/>
    <w:rsid w:val="00CE77A9"/>
    <w:rsid w:val="00CF1BAC"/>
    <w:rsid w:val="00D12C05"/>
    <w:rsid w:val="00D14595"/>
    <w:rsid w:val="00D32E21"/>
    <w:rsid w:val="00D347BC"/>
    <w:rsid w:val="00D427AF"/>
    <w:rsid w:val="00D55A86"/>
    <w:rsid w:val="00D72F09"/>
    <w:rsid w:val="00D84EF8"/>
    <w:rsid w:val="00D91B16"/>
    <w:rsid w:val="00D930D8"/>
    <w:rsid w:val="00DB76AA"/>
    <w:rsid w:val="00DC5FED"/>
    <w:rsid w:val="00DD039B"/>
    <w:rsid w:val="00DD2946"/>
    <w:rsid w:val="00DE396C"/>
    <w:rsid w:val="00DF16AE"/>
    <w:rsid w:val="00DF25FB"/>
    <w:rsid w:val="00DF7319"/>
    <w:rsid w:val="00E02668"/>
    <w:rsid w:val="00E04CA5"/>
    <w:rsid w:val="00E10FA3"/>
    <w:rsid w:val="00E142FD"/>
    <w:rsid w:val="00E21509"/>
    <w:rsid w:val="00E22ADD"/>
    <w:rsid w:val="00E62096"/>
    <w:rsid w:val="00E74454"/>
    <w:rsid w:val="00E9727F"/>
    <w:rsid w:val="00EB0B73"/>
    <w:rsid w:val="00EB4D91"/>
    <w:rsid w:val="00EC5F4F"/>
    <w:rsid w:val="00ED0341"/>
    <w:rsid w:val="00ED1D95"/>
    <w:rsid w:val="00F11BBD"/>
    <w:rsid w:val="00F12C61"/>
    <w:rsid w:val="00F15F1E"/>
    <w:rsid w:val="00F263DF"/>
    <w:rsid w:val="00F35DF0"/>
    <w:rsid w:val="00F416DC"/>
    <w:rsid w:val="00F45A30"/>
    <w:rsid w:val="00F82F5E"/>
    <w:rsid w:val="00F8513C"/>
    <w:rsid w:val="00F94C74"/>
    <w:rsid w:val="00F973AA"/>
    <w:rsid w:val="00FA3929"/>
    <w:rsid w:val="00FC64F5"/>
    <w:rsid w:val="00FD254B"/>
    <w:rsid w:val="00FD4B47"/>
    <w:rsid w:val="00FE63E0"/>
    <w:rsid w:val="00FE7AF3"/>
    <w:rsid w:val="00FF1DF8"/>
    <w:rsid w:val="00FF3466"/>
    <w:rsid w:val="00FF4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FE2C"/>
  <w15:chartTrackingRefBased/>
  <w15:docId w15:val="{4E566931-5165-496B-B91E-DD810EA1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F4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F4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F45C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F45C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F45C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F45C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F45C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F45C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F45C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45C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F45C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F45C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F45C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F45C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F45C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F45C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F45C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F45C3"/>
    <w:rPr>
      <w:rFonts w:eastAsiaTheme="majorEastAsia" w:cstheme="majorBidi"/>
      <w:color w:val="272727" w:themeColor="text1" w:themeTint="D8"/>
    </w:rPr>
  </w:style>
  <w:style w:type="paragraph" w:styleId="Rubrik">
    <w:name w:val="Title"/>
    <w:basedOn w:val="Normal"/>
    <w:next w:val="Normal"/>
    <w:link w:val="RubrikChar"/>
    <w:uiPriority w:val="10"/>
    <w:qFormat/>
    <w:rsid w:val="00FF4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F45C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F45C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F45C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F45C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F45C3"/>
    <w:rPr>
      <w:i/>
      <w:iCs/>
      <w:color w:val="404040" w:themeColor="text1" w:themeTint="BF"/>
    </w:rPr>
  </w:style>
  <w:style w:type="paragraph" w:styleId="Liststycke">
    <w:name w:val="List Paragraph"/>
    <w:basedOn w:val="Normal"/>
    <w:uiPriority w:val="34"/>
    <w:qFormat/>
    <w:rsid w:val="00FF45C3"/>
    <w:pPr>
      <w:ind w:left="720"/>
      <w:contextualSpacing/>
    </w:pPr>
  </w:style>
  <w:style w:type="character" w:styleId="Starkbetoning">
    <w:name w:val="Intense Emphasis"/>
    <w:basedOn w:val="Standardstycketeckensnitt"/>
    <w:uiPriority w:val="21"/>
    <w:qFormat/>
    <w:rsid w:val="00FF45C3"/>
    <w:rPr>
      <w:i/>
      <w:iCs/>
      <w:color w:val="0F4761" w:themeColor="accent1" w:themeShade="BF"/>
    </w:rPr>
  </w:style>
  <w:style w:type="paragraph" w:styleId="Starktcitat">
    <w:name w:val="Intense Quote"/>
    <w:basedOn w:val="Normal"/>
    <w:next w:val="Normal"/>
    <w:link w:val="StarktcitatChar"/>
    <w:uiPriority w:val="30"/>
    <w:qFormat/>
    <w:rsid w:val="00FF4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F45C3"/>
    <w:rPr>
      <w:i/>
      <w:iCs/>
      <w:color w:val="0F4761" w:themeColor="accent1" w:themeShade="BF"/>
    </w:rPr>
  </w:style>
  <w:style w:type="character" w:styleId="Starkreferens">
    <w:name w:val="Intense Reference"/>
    <w:basedOn w:val="Standardstycketeckensnitt"/>
    <w:uiPriority w:val="32"/>
    <w:qFormat/>
    <w:rsid w:val="00FF45C3"/>
    <w:rPr>
      <w:b/>
      <w:bCs/>
      <w:smallCaps/>
      <w:color w:val="0F4761" w:themeColor="accent1" w:themeShade="BF"/>
      <w:spacing w:val="5"/>
    </w:rPr>
  </w:style>
  <w:style w:type="paragraph" w:styleId="Sidhuvud">
    <w:name w:val="header"/>
    <w:basedOn w:val="Normal"/>
    <w:link w:val="SidhuvudChar"/>
    <w:uiPriority w:val="99"/>
    <w:unhideWhenUsed/>
    <w:rsid w:val="00FF45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45C3"/>
  </w:style>
  <w:style w:type="paragraph" w:styleId="Sidfot">
    <w:name w:val="footer"/>
    <w:basedOn w:val="Normal"/>
    <w:link w:val="SidfotChar"/>
    <w:uiPriority w:val="99"/>
    <w:unhideWhenUsed/>
    <w:rsid w:val="00FF45C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2387</Words>
  <Characters>13610</Characters>
  <Application>Microsoft Office Word</Application>
  <DocSecurity>0</DocSecurity>
  <Lines>216</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Calmfors</dc:creator>
  <cp:keywords/>
  <dc:description/>
  <cp:lastModifiedBy>Lars Calmfors</cp:lastModifiedBy>
  <cp:revision>2</cp:revision>
  <cp:lastPrinted>2025-01-30T09:51:00Z</cp:lastPrinted>
  <dcterms:created xsi:type="dcterms:W3CDTF">2025-01-30T09:54:00Z</dcterms:created>
  <dcterms:modified xsi:type="dcterms:W3CDTF">2025-01-30T09:54:00Z</dcterms:modified>
</cp:coreProperties>
</file>